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Comic Sans MS" w:hAnsi="Comic Sans MS" w:cs="Arial"/>
          <w:color w:val="444444"/>
          <w:sz w:val="27"/>
          <w:szCs w:val="27"/>
        </w:rPr>
      </w:pPr>
      <w:r>
        <w:rPr>
          <w:rStyle w:val="a4"/>
          <w:rFonts w:ascii="Comic Sans MS" w:hAnsi="Comic Sans MS" w:cs="Arial"/>
          <w:color w:val="444444"/>
          <w:sz w:val="27"/>
          <w:szCs w:val="27"/>
        </w:rPr>
        <w:t>Рекомендации родителям о здоровом образе жизни ребёнка</w:t>
      </w:r>
    </w:p>
    <w:p w:rsidR="00504C7D" w:rsidRP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rFonts w:ascii="Comic Sans MS" w:hAnsi="Comic Sans MS" w:cs="Arial"/>
          <w:color w:val="444444"/>
        </w:rPr>
      </w:pPr>
      <w:proofErr w:type="spellStart"/>
      <w:r w:rsidRPr="00504C7D">
        <w:rPr>
          <w:rStyle w:val="a4"/>
          <w:rFonts w:ascii="Comic Sans MS" w:hAnsi="Comic Sans MS" w:cs="Arial"/>
          <w:color w:val="444444"/>
        </w:rPr>
        <w:t>Доколько</w:t>
      </w:r>
      <w:proofErr w:type="spellEnd"/>
      <w:r w:rsidRPr="00504C7D">
        <w:rPr>
          <w:rStyle w:val="a4"/>
          <w:rFonts w:ascii="Comic Sans MS" w:hAnsi="Comic Sans MS" w:cs="Arial"/>
          <w:color w:val="444444"/>
        </w:rPr>
        <w:t xml:space="preserve"> Татьяна Юрьевна, </w:t>
      </w:r>
      <w:r w:rsidRPr="00504C7D">
        <w:rPr>
          <w:rStyle w:val="a4"/>
          <w:rFonts w:ascii="Comic Sans MS" w:hAnsi="Comic Sans MS" w:cs="Arial"/>
          <w:color w:val="444444"/>
        </w:rPr>
        <w:br/>
        <w:t>инструктор по физкультуре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</w:r>
      <w:r>
        <w:rPr>
          <w:rStyle w:val="apple-converted-space"/>
          <w:rFonts w:ascii="Comic Sans MS" w:hAnsi="Comic Sans MS" w:cs="Arial"/>
          <w:color w:val="003366"/>
        </w:rPr>
        <w:t> </w:t>
      </w:r>
      <w:proofErr w:type="gramStart"/>
      <w:r>
        <w:rPr>
          <w:rFonts w:ascii="Comic Sans MS" w:hAnsi="Comic Sans MS" w:cs="Arial"/>
          <w:color w:val="003366"/>
        </w:rPr>
        <w:t>сложным</w:t>
      </w:r>
      <w:proofErr w:type="gramEnd"/>
      <w:r>
        <w:rPr>
          <w:rStyle w:val="apple-converted-space"/>
          <w:rFonts w:ascii="Comic Sans MS" w:hAnsi="Comic Sans MS" w:cs="Arial"/>
          <w:color w:val="003366"/>
        </w:rPr>
        <w:t> </w:t>
      </w:r>
      <w:r>
        <w:rPr>
          <w:rFonts w:ascii="Comic Sans MS" w:hAnsi="Comic Sans MS" w:cs="Arial"/>
          <w:color w:val="003366"/>
        </w:rPr>
        <w:t>— купанию в бассейне или открытом водоёме.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дошкольников и даже у совсем маленьких детей</w:t>
      </w:r>
      <w:r>
        <w:rPr>
          <w:rFonts w:ascii="Comic Sans MS" w:hAnsi="Comic Sans MS" w:cs="Arial"/>
          <w:color w:val="444444"/>
        </w:rPr>
        <w:t>.</w:t>
      </w:r>
      <w:r>
        <w:rPr>
          <w:rStyle w:val="apple-converted-space"/>
          <w:rFonts w:ascii="Comic Sans MS" w:hAnsi="Comic Sans MS" w:cs="Arial"/>
          <w:color w:val="444444"/>
        </w:rPr>
        <w:t> </w:t>
      </w:r>
      <w:r>
        <w:rPr>
          <w:rFonts w:ascii="Comic Sans MS" w:hAnsi="Comic Sans MS" w:cs="Arial"/>
          <w:color w:val="003366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74730"/>
        </w:rPr>
        <w:t>Для снятия возбуждения перед сном, можно использовать</w:t>
      </w:r>
      <w:r>
        <w:rPr>
          <w:rStyle w:val="apple-converted-space"/>
          <w:rFonts w:ascii="Comic Sans MS" w:hAnsi="Comic Sans MS" w:cs="Arial"/>
          <w:color w:val="074730"/>
        </w:rPr>
        <w:t> </w:t>
      </w:r>
      <w:proofErr w:type="spellStart"/>
      <w:r>
        <w:rPr>
          <w:rFonts w:ascii="Comic Sans MS" w:hAnsi="Comic Sans MS" w:cs="Arial"/>
          <w:color w:val="074730"/>
        </w:rPr>
        <w:t>аромалампу</w:t>
      </w:r>
      <w:proofErr w:type="spellEnd"/>
      <w:r>
        <w:rPr>
          <w:rStyle w:val="apple-converted-space"/>
          <w:rFonts w:ascii="Comic Sans MS" w:hAnsi="Comic Sans MS" w:cs="Arial"/>
          <w:color w:val="074730"/>
        </w:rPr>
        <w:t> </w:t>
      </w:r>
      <w:r>
        <w:rPr>
          <w:rFonts w:ascii="Comic Sans MS" w:hAnsi="Comic Sans MS" w:cs="Arial"/>
          <w:color w:val="074730"/>
        </w:rPr>
        <w:t xml:space="preserve">с маслом лаванды (2-3 капли). Посидеть на кровати рядом с ребенком; мягко, </w:t>
      </w:r>
      <w:r>
        <w:rPr>
          <w:rFonts w:ascii="Comic Sans MS" w:hAnsi="Comic Sans MS" w:cs="Arial"/>
          <w:color w:val="074730"/>
        </w:rPr>
        <w:lastRenderedPageBreak/>
        <w:t>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74730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74730"/>
        </w:rPr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74730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74730"/>
        </w:rPr>
        <w:t>В период риска заболевания ОРВИ давать, в виде добавки к супам, чеснок и зеленый лук.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74730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74730"/>
        </w:rPr>
        <w:t>Нужно убедительно сказать ребенку, что после физкультуры, необходимо снять спортивную майку и надеть сухую, сменную.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74730"/>
        </w:rPr>
        <w:t>Предупредить ребенка, что сразу после физкультуры нельзя пить</w:t>
      </w:r>
      <w:r>
        <w:rPr>
          <w:rStyle w:val="apple-converted-space"/>
          <w:rFonts w:ascii="Comic Sans MS" w:hAnsi="Comic Sans MS" w:cs="Arial"/>
          <w:color w:val="444444"/>
        </w:rPr>
        <w:t> </w:t>
      </w:r>
      <w:r>
        <w:rPr>
          <w:rFonts w:ascii="Comic Sans MS" w:hAnsi="Comic Sans MS" w:cs="Arial"/>
          <w:color w:val="003300"/>
        </w:rPr>
        <w:t>холодную воду.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444444"/>
          <w:sz w:val="27"/>
          <w:szCs w:val="27"/>
        </w:rPr>
        <w:t>Совместный активный досуг: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0080"/>
        </w:rPr>
        <w:t>1. способствует укреплению семьи;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0080"/>
        </w:rPr>
        <w:t>2. формирует у детей важнейшие нравственные качества;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0080"/>
        </w:rPr>
        <w:t>3. развивает у детей любознательность;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0080"/>
        </w:rPr>
        <w:t>4. приобщает детей к удивительному миру природы, воспитывая к ней бережное отношение;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0080"/>
        </w:rPr>
        <w:t>5. расширяет кругозор ребенка;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0080"/>
        </w:rPr>
        <w:t>6. формирует у ребенка первичные представления об истории родного края, традициях, культуре народа;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0080"/>
        </w:rPr>
        <w:t>7. сближает всех членов семьи (дети живут одними задачами с родителями, чувствуют причастность к общему делу).</w:t>
      </w:r>
    </w:p>
    <w:p w:rsidR="00504C7D" w:rsidRDefault="00504C7D" w:rsidP="00504C7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000080"/>
        </w:rPr>
      </w:pPr>
      <w:r>
        <w:rPr>
          <w:rFonts w:ascii="Comic Sans MS" w:hAnsi="Comic Sans MS" w:cs="Arial"/>
          <w:color w:val="000080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080434" w:rsidRDefault="00080434"/>
    <w:sectPr w:rsidR="00080434" w:rsidSect="0008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7D"/>
    <w:rsid w:val="00080434"/>
    <w:rsid w:val="0050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C7D"/>
    <w:rPr>
      <w:b/>
      <w:bCs/>
    </w:rPr>
  </w:style>
  <w:style w:type="character" w:customStyle="1" w:styleId="apple-converted-space">
    <w:name w:val="apple-converted-space"/>
    <w:basedOn w:val="a0"/>
    <w:rsid w:val="00504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2015-09-21T08:34:00Z</dcterms:created>
  <dcterms:modified xsi:type="dcterms:W3CDTF">2015-09-21T08:44:00Z</dcterms:modified>
</cp:coreProperties>
</file>