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93" w:rsidRPr="00F43093" w:rsidRDefault="00CB298E" w:rsidP="00F43093">
      <w:pPr>
        <w:tabs>
          <w:tab w:val="left" w:pos="1215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2.7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4pt;font-weight:bold;v-text-kern:t" trim="t" fitpath="t" string="Это нужно знать"/>
          </v:shape>
        </w:pict>
      </w:r>
    </w:p>
    <w:p w:rsidR="00F43093" w:rsidRDefault="00F43093" w:rsidP="00F43093">
      <w:pPr>
        <w:tabs>
          <w:tab w:val="left" w:pos="1215"/>
        </w:tabs>
        <w:jc w:val="center"/>
      </w:pPr>
    </w:p>
    <w:p w:rsidR="00F43093" w:rsidRDefault="00F43093" w:rsidP="00F43093">
      <w:pPr>
        <w:tabs>
          <w:tab w:val="left" w:pos="1215"/>
        </w:tabs>
        <w:ind w:left="360" w:right="355"/>
        <w:jc w:val="both"/>
      </w:pPr>
      <w:r>
        <w:t xml:space="preserve">     Речь детей в период ее формирования отличается недостатками звукопроизношения. Однако к 4-5 годам все возрастные недостатки звукопроизношения исчезают. Этот процесс происходит под влиянием речи взрослых. К сожалению, в жизни можно часто наблюдать, что взрослые сюсюкают с ребенком («Да ты мой </w:t>
      </w:r>
      <w:proofErr w:type="spellStart"/>
      <w:r>
        <w:t>до</w:t>
      </w:r>
      <w:r>
        <w:rPr>
          <w:b/>
        </w:rPr>
        <w:t>л</w:t>
      </w:r>
      <w:r>
        <w:t>огой</w:t>
      </w:r>
      <w:proofErr w:type="spellEnd"/>
      <w:r>
        <w:t xml:space="preserve">, </w:t>
      </w:r>
      <w:proofErr w:type="spellStart"/>
      <w:r>
        <w:t>хо</w:t>
      </w:r>
      <w:r>
        <w:rPr>
          <w:b/>
        </w:rPr>
        <w:t>л</w:t>
      </w:r>
      <w:r>
        <w:t>о</w:t>
      </w:r>
      <w:r w:rsidRPr="00734409">
        <w:rPr>
          <w:b/>
        </w:rPr>
        <w:t>с</w:t>
      </w:r>
      <w:r>
        <w:t>ый</w:t>
      </w:r>
      <w:proofErr w:type="spellEnd"/>
      <w:r>
        <w:t>!). Здесь  ребенок лишается не только правильного образца для подражания, но и стимула для улучшения своего звукопроизношения.</w:t>
      </w:r>
    </w:p>
    <w:p w:rsidR="00F43093" w:rsidRDefault="00F43093" w:rsidP="00F43093">
      <w:pPr>
        <w:tabs>
          <w:tab w:val="left" w:pos="1215"/>
        </w:tabs>
        <w:ind w:left="360" w:right="355"/>
        <w:jc w:val="both"/>
      </w:pPr>
      <w:r>
        <w:t xml:space="preserve">      Речь ребенка может развиваться полноценно только в том случае, если окружающие четко, правильно выговаривают все слова, без скидки на возраст малыша. Чтобы удобнее следить за своевременным появлением в речи ребенка различных звуков, посмотрите на таблицу, в которой даны примерные сроки окончательного усвоения звуков (по Л.Г. Парамоновой)</w:t>
      </w:r>
    </w:p>
    <w:p w:rsidR="00F43093" w:rsidRDefault="00F43093" w:rsidP="00F43093">
      <w:pPr>
        <w:tabs>
          <w:tab w:val="left" w:pos="1215"/>
        </w:tabs>
        <w:jc w:val="center"/>
      </w:pPr>
    </w:p>
    <w:tbl>
      <w:tblPr>
        <w:tblStyle w:val="a3"/>
        <w:tblW w:w="0" w:type="auto"/>
        <w:tblLook w:val="01E0"/>
      </w:tblPr>
      <w:tblGrid>
        <w:gridCol w:w="1868"/>
        <w:gridCol w:w="1868"/>
        <w:gridCol w:w="1868"/>
        <w:gridCol w:w="1868"/>
        <w:gridCol w:w="1868"/>
      </w:tblGrid>
      <w:tr w:rsidR="00F43093" w:rsidTr="00F43093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93" w:rsidRDefault="00F43093">
            <w:pPr>
              <w:tabs>
                <w:tab w:val="left" w:pos="1215"/>
              </w:tabs>
              <w:jc w:val="center"/>
            </w:pPr>
            <w:r>
              <w:t>Время появления звуков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93" w:rsidRDefault="00F43093">
            <w:pPr>
              <w:tabs>
                <w:tab w:val="left" w:pos="1215"/>
              </w:tabs>
              <w:jc w:val="center"/>
            </w:pPr>
            <w:r>
              <w:t>1-2 года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93" w:rsidRDefault="00F43093">
            <w:pPr>
              <w:tabs>
                <w:tab w:val="left" w:pos="1215"/>
              </w:tabs>
              <w:jc w:val="center"/>
            </w:pPr>
            <w:r>
              <w:t>2-3 года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93" w:rsidRDefault="00F43093">
            <w:pPr>
              <w:tabs>
                <w:tab w:val="left" w:pos="1215"/>
              </w:tabs>
              <w:jc w:val="center"/>
            </w:pPr>
            <w:r>
              <w:t>3-5 лет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93" w:rsidRDefault="00F43093">
            <w:pPr>
              <w:tabs>
                <w:tab w:val="left" w:pos="1215"/>
              </w:tabs>
              <w:jc w:val="center"/>
            </w:pPr>
            <w:r>
              <w:t>5-6лет</w:t>
            </w:r>
          </w:p>
        </w:tc>
      </w:tr>
      <w:tr w:rsidR="00F43093" w:rsidTr="00F43093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3" w:rsidRDefault="00F43093">
            <w:pPr>
              <w:tabs>
                <w:tab w:val="left" w:pos="1215"/>
              </w:tabs>
              <w:jc w:val="center"/>
            </w:pPr>
          </w:p>
          <w:p w:rsidR="00F43093" w:rsidRDefault="00F43093">
            <w:pPr>
              <w:tabs>
                <w:tab w:val="left" w:pos="1215"/>
              </w:tabs>
              <w:jc w:val="center"/>
            </w:pPr>
            <w:r>
              <w:t>Звуки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3" w:rsidRDefault="00F43093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А О Э</w:t>
            </w:r>
          </w:p>
          <w:p w:rsidR="00F43093" w:rsidRDefault="00F43093">
            <w:pPr>
              <w:tabs>
                <w:tab w:val="left" w:pos="1215"/>
              </w:tabs>
              <w:jc w:val="center"/>
              <w:rPr>
                <w:b/>
              </w:rPr>
            </w:pPr>
          </w:p>
          <w:p w:rsidR="00F43093" w:rsidRDefault="00F43093">
            <w:pPr>
              <w:tabs>
                <w:tab w:val="left" w:pos="1215"/>
              </w:tabs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Б 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93" w:rsidRDefault="00F43093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gramStart"/>
            <w:r>
              <w:rPr>
                <w:b/>
              </w:rPr>
              <w:t>Ы</w:t>
            </w:r>
            <w:proofErr w:type="gramEnd"/>
            <w:r>
              <w:rPr>
                <w:b/>
              </w:rPr>
              <w:t xml:space="preserve"> У </w:t>
            </w:r>
          </w:p>
          <w:p w:rsidR="00F43093" w:rsidRDefault="00F43093">
            <w:pPr>
              <w:tabs>
                <w:tab w:val="left" w:pos="1215"/>
              </w:tabs>
              <w:jc w:val="center"/>
            </w:pPr>
            <w:r>
              <w:rPr>
                <w:b/>
              </w:rPr>
              <w:t>Ф В</w:t>
            </w:r>
            <w:r>
              <w:rPr>
                <w:b/>
              </w:rPr>
              <w:br/>
              <w:t>Т Д Н</w:t>
            </w:r>
            <w:r>
              <w:rPr>
                <w:b/>
              </w:rPr>
              <w:br/>
              <w:t>К Г Х 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3" w:rsidRDefault="00F43093">
            <w:pPr>
              <w:tabs>
                <w:tab w:val="left" w:pos="1215"/>
              </w:tabs>
              <w:jc w:val="center"/>
              <w:rPr>
                <w:b/>
              </w:rPr>
            </w:pPr>
          </w:p>
          <w:p w:rsidR="00F43093" w:rsidRDefault="00F43093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Ц</w:t>
            </w:r>
            <w:r>
              <w:rPr>
                <w:b/>
              </w:rPr>
              <w:br/>
              <w:t>Ш Ж Ч Щ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93" w:rsidRDefault="00F43093">
            <w:pPr>
              <w:tabs>
                <w:tab w:val="left" w:pos="1215"/>
              </w:tabs>
              <w:jc w:val="center"/>
              <w:rPr>
                <w:b/>
              </w:rPr>
            </w:pPr>
          </w:p>
          <w:p w:rsidR="00F43093" w:rsidRDefault="00F43093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F43093" w:rsidRDefault="00F43093">
            <w:pPr>
              <w:tabs>
                <w:tab w:val="left" w:pos="1215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</w:tr>
    </w:tbl>
    <w:p w:rsidR="00F43093" w:rsidRDefault="00F43093" w:rsidP="00F43093">
      <w:pPr>
        <w:tabs>
          <w:tab w:val="left" w:pos="1215"/>
        </w:tabs>
        <w:jc w:val="center"/>
      </w:pPr>
    </w:p>
    <w:p w:rsidR="00F43093" w:rsidRDefault="00F43093" w:rsidP="00F43093">
      <w:pPr>
        <w:tabs>
          <w:tab w:val="left" w:pos="1215"/>
        </w:tabs>
        <w:ind w:left="540" w:right="355"/>
        <w:jc w:val="both"/>
      </w:pPr>
      <w:r>
        <w:t xml:space="preserve">      Если этого не происходит, то это свидетельствует о наличии каких-то особых причин (индивидуальные особенности, отсутствие правильного образца речи для подражания – у кого-то из взрослых имеются дефекты речи).</w:t>
      </w:r>
    </w:p>
    <w:p w:rsidR="00F43093" w:rsidRDefault="00F43093" w:rsidP="00F43093">
      <w:pPr>
        <w:tabs>
          <w:tab w:val="left" w:pos="1215"/>
        </w:tabs>
        <w:ind w:left="540" w:right="355"/>
        <w:jc w:val="both"/>
      </w:pPr>
      <w:r>
        <w:t xml:space="preserve">       Совершенно необходимым условием для своевременного исчезновения «возрастного косноязычия» является правильная, отчетливая и неторопливая речь взрослых.</w:t>
      </w:r>
    </w:p>
    <w:p w:rsidR="00F43093" w:rsidRDefault="00F43093" w:rsidP="00F43093">
      <w:pPr>
        <w:tabs>
          <w:tab w:val="left" w:pos="1215"/>
        </w:tabs>
        <w:ind w:left="540" w:right="355"/>
        <w:jc w:val="both"/>
      </w:pPr>
      <w:r>
        <w:t xml:space="preserve">Необходимо неоднократно, терпеливо повторять с ребенком те слова, которые даются ему с трудом. Только не надо передразнивать, то есть не повторять неправильного варианта, смеяться над ним. Это ведь очень обидно! </w:t>
      </w:r>
      <w:proofErr w:type="gramStart"/>
      <w:r>
        <w:t>(«Давай скажем правильно!»</w:t>
      </w:r>
      <w:proofErr w:type="gramEnd"/>
      <w:r>
        <w:t xml:space="preserve"> </w:t>
      </w:r>
      <w:proofErr w:type="gramStart"/>
      <w:r>
        <w:t>И похвалить за старания).</w:t>
      </w:r>
      <w:proofErr w:type="gramEnd"/>
    </w:p>
    <w:p w:rsidR="00F43093" w:rsidRDefault="00F43093" w:rsidP="00F43093">
      <w:pPr>
        <w:tabs>
          <w:tab w:val="left" w:pos="1215"/>
        </w:tabs>
        <w:ind w:left="540" w:right="355"/>
        <w:jc w:val="both"/>
      </w:pPr>
      <w:r>
        <w:t xml:space="preserve">       Гуляете ли вы с ребенком, читаете ли ему сказку, попросите рассказать, что он видел, что слышал, что делал в детском саду. И, если ребенок делает в произношении слов ошибки, мягко поправьте его.</w:t>
      </w:r>
    </w:p>
    <w:p w:rsidR="00F43093" w:rsidRDefault="00F43093" w:rsidP="00F43093">
      <w:pPr>
        <w:tabs>
          <w:tab w:val="left" w:pos="1215"/>
        </w:tabs>
        <w:ind w:left="540" w:right="355"/>
        <w:jc w:val="both"/>
      </w:pPr>
      <w:r>
        <w:t xml:space="preserve">       Больше общайтесь с ребенком, лепите, мастерите. </w:t>
      </w:r>
      <w:proofErr w:type="spellStart"/>
      <w:r>
        <w:t>Оречевляйте</w:t>
      </w:r>
      <w:proofErr w:type="spellEnd"/>
      <w:r>
        <w:t xml:space="preserve"> все свои действия и попросите делать то же самое его. И результаты не заставят себя ждать.</w:t>
      </w:r>
    </w:p>
    <w:p w:rsidR="00F43093" w:rsidRDefault="00F43093" w:rsidP="00F43093">
      <w:pPr>
        <w:tabs>
          <w:tab w:val="left" w:pos="1215"/>
        </w:tabs>
        <w:ind w:left="540" w:right="355"/>
        <w:jc w:val="both"/>
      </w:pPr>
      <w:r>
        <w:t xml:space="preserve">      Большое значение для формирования речи ребенка имеет развитие мелкой моторики руки, потому что центры, ответственные за движение руки и артикуляционные движения находятся в ближайшем соседстве в коре головного мозга. Развивая мелкую моторику рук, мы готовим почву для артикуляционных движений.</w:t>
      </w:r>
    </w:p>
    <w:p w:rsidR="00F43093" w:rsidRDefault="00F43093" w:rsidP="00F43093">
      <w:pPr>
        <w:tabs>
          <w:tab w:val="left" w:pos="1215"/>
        </w:tabs>
        <w:ind w:left="540" w:right="355"/>
        <w:jc w:val="both"/>
      </w:pPr>
    </w:p>
    <w:p w:rsidR="00BE68D6" w:rsidRDefault="00F43093" w:rsidP="00F43093">
      <w:r>
        <w:rPr>
          <w:i/>
        </w:rPr>
        <w:t xml:space="preserve">                                                                             Учитель – логопед    Г.А. Палехова</w:t>
      </w:r>
    </w:p>
    <w:sectPr w:rsidR="00BE68D6" w:rsidSect="00BE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93"/>
    <w:rsid w:val="00734409"/>
    <w:rsid w:val="00BE68D6"/>
    <w:rsid w:val="00CB298E"/>
    <w:rsid w:val="00F4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2017-06-15T12:03:00Z</dcterms:created>
  <dcterms:modified xsi:type="dcterms:W3CDTF">2017-06-15T12:39:00Z</dcterms:modified>
</cp:coreProperties>
</file>