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A79E2">
        <w:rPr>
          <w:b/>
          <w:bCs/>
          <w:sz w:val="28"/>
          <w:szCs w:val="28"/>
        </w:rPr>
        <w:t>ок</w:t>
      </w:r>
      <w:r w:rsidR="003354B5">
        <w:rPr>
          <w:b/>
          <w:bCs/>
          <w:sz w:val="28"/>
          <w:szCs w:val="28"/>
        </w:rPr>
        <w:t>тябрь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A79E2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3354B5">
        <w:rPr>
          <w:rFonts w:ascii="Times New Roman" w:hAnsi="Times New Roman" w:cs="Times New Roman"/>
          <w:sz w:val="28"/>
          <w:szCs w:val="28"/>
        </w:rPr>
        <w:t>тябре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AFD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90</cp:revision>
  <dcterms:created xsi:type="dcterms:W3CDTF">2017-09-04T08:40:00Z</dcterms:created>
  <dcterms:modified xsi:type="dcterms:W3CDTF">2022-01-17T15:15:00Z</dcterms:modified>
</cp:coreProperties>
</file>