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CD" w:rsidRPr="009410F0" w:rsidRDefault="00603CCD" w:rsidP="00603CCD">
      <w:pPr>
        <w:shd w:val="clear" w:color="auto" w:fill="FFFFFF"/>
        <w:rPr>
          <w:color w:val="212121"/>
        </w:rPr>
      </w:pPr>
      <w:r w:rsidRPr="009410F0">
        <w:rPr>
          <w:color w:val="212121"/>
        </w:rPr>
        <w:br/>
      </w:r>
      <w:r w:rsidRPr="009410F0">
        <w:rPr>
          <w:rStyle w:val="a4"/>
          <w:i/>
          <w:iCs/>
          <w:color w:val="212121"/>
        </w:rPr>
        <w:t>Зурна</w:t>
      </w:r>
      <w:r w:rsidRPr="009410F0">
        <w:rPr>
          <w:rStyle w:val="a3"/>
          <w:color w:val="212121"/>
        </w:rPr>
        <w:t xml:space="preserve"> — язычковый деревянный духовой музыкальный инструмент с двойной тростью. Представляет собой деревянную трубку с раструбом и несколькими (обычно 8—9) отверстиями (одно из которых находится на противоположной остальным стороне). Музыкант, играющий на зурне, называется зурначи. На зурне играют большей частью на открытом воздухе, в закрытых помещениях её обычно заменяют балабаном или </w:t>
      </w:r>
      <w:proofErr w:type="spellStart"/>
      <w:r w:rsidRPr="009410F0">
        <w:rPr>
          <w:rStyle w:val="a3"/>
          <w:color w:val="212121"/>
        </w:rPr>
        <w:t>дудуком</w:t>
      </w:r>
      <w:proofErr w:type="spellEnd"/>
      <w:r w:rsidRPr="009410F0">
        <w:rPr>
          <w:rStyle w:val="a3"/>
          <w:color w:val="212121"/>
        </w:rPr>
        <w:t>.</w:t>
      </w:r>
    </w:p>
    <w:p w:rsidR="00603CCD" w:rsidRPr="009410F0" w:rsidRDefault="00603CCD" w:rsidP="00603CCD">
      <w:pPr>
        <w:shd w:val="clear" w:color="auto" w:fill="FFFFFF"/>
        <w:rPr>
          <w:color w:val="212121"/>
        </w:rPr>
      </w:pPr>
      <w:r w:rsidRPr="009410F0">
        <w:rPr>
          <w:rStyle w:val="a3"/>
          <w:color w:val="212121"/>
        </w:rPr>
        <w:t> </w:t>
      </w:r>
    </w:p>
    <w:p w:rsidR="00603CCD" w:rsidRPr="009410F0" w:rsidRDefault="00603CCD" w:rsidP="00603CCD">
      <w:pPr>
        <w:shd w:val="clear" w:color="auto" w:fill="FFFFFF"/>
        <w:jc w:val="center"/>
        <w:rPr>
          <w:color w:val="212121"/>
        </w:rPr>
      </w:pPr>
      <w:r w:rsidRPr="009410F0">
        <w:rPr>
          <w:noProof/>
          <w:color w:val="212121"/>
        </w:rPr>
        <w:drawing>
          <wp:inline distT="0" distB="0" distL="0" distR="0" wp14:anchorId="4B4545EB" wp14:editId="7336AA35">
            <wp:extent cx="2857500" cy="1895475"/>
            <wp:effectExtent l="0" t="0" r="0" b="9525"/>
            <wp:docPr id="1" name="Рисунок 1" descr="http://stspb.ru/upl/img/zu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spb.ru/upl/img/zur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CD" w:rsidRPr="009410F0" w:rsidRDefault="00603CCD" w:rsidP="00603CCD">
      <w:pPr>
        <w:shd w:val="clear" w:color="auto" w:fill="FFFFFF"/>
        <w:spacing w:after="240"/>
        <w:rPr>
          <w:color w:val="212121"/>
        </w:rPr>
      </w:pPr>
      <w:r w:rsidRPr="009410F0">
        <w:rPr>
          <w:i/>
          <w:iCs/>
          <w:color w:val="212121"/>
        </w:rPr>
        <w:br/>
      </w:r>
      <w:r w:rsidRPr="009410F0">
        <w:rPr>
          <w:rStyle w:val="a4"/>
          <w:i/>
          <w:iCs/>
          <w:color w:val="212121"/>
        </w:rPr>
        <w:t>Тар</w:t>
      </w:r>
      <w:r w:rsidRPr="009410F0">
        <w:rPr>
          <w:rStyle w:val="a3"/>
          <w:color w:val="212121"/>
        </w:rPr>
        <w:t xml:space="preserve"> — струнный щипковый музыкальный лютневый инструмент. Выдалбливается из дерева в форме, напоминающей гитару. Имеет корпус в виде двух чаш из тутового дерева. Дека делается из бычьего пузыря или рыбьей кожи, что сообщает тару особый тембр. Существуют две модификации инструмента: иранский тар (более древний 6-струнный инструмент) и азербайджанский тар (11-струнная модификация иранского тара, возник в XIX веке). В азербайджанской музыке тар применялся, главным образом, в качестве ведущего инструмента в составе так называемого </w:t>
      </w:r>
      <w:proofErr w:type="spellStart"/>
      <w:r w:rsidRPr="009410F0">
        <w:rPr>
          <w:rStyle w:val="a3"/>
          <w:color w:val="212121"/>
        </w:rPr>
        <w:t>мугамного</w:t>
      </w:r>
      <w:proofErr w:type="spellEnd"/>
      <w:r w:rsidRPr="009410F0">
        <w:rPr>
          <w:rStyle w:val="a3"/>
          <w:color w:val="212121"/>
        </w:rPr>
        <w:t xml:space="preserve"> трио. </w:t>
      </w:r>
    </w:p>
    <w:p w:rsidR="00603CCD" w:rsidRPr="009410F0" w:rsidRDefault="00603CCD" w:rsidP="00603CCD">
      <w:pPr>
        <w:shd w:val="clear" w:color="auto" w:fill="FFFFFF"/>
        <w:jc w:val="center"/>
        <w:rPr>
          <w:color w:val="212121"/>
        </w:rPr>
      </w:pPr>
      <w:r w:rsidRPr="009410F0">
        <w:rPr>
          <w:noProof/>
          <w:color w:val="212121"/>
        </w:rPr>
        <w:drawing>
          <wp:inline distT="0" distB="0" distL="0" distR="0" wp14:anchorId="3B9816AC" wp14:editId="6DF33B17">
            <wp:extent cx="2857500" cy="1885950"/>
            <wp:effectExtent l="0" t="0" r="0" b="0"/>
            <wp:docPr id="2" name="Рисунок 2" descr="http://stspb.ru/upl/img/Aserbaidschanische_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spb.ru/upl/img/Aserbaidschanische_T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CD" w:rsidRPr="009410F0" w:rsidRDefault="00603CCD" w:rsidP="00603CCD">
      <w:pPr>
        <w:shd w:val="clear" w:color="auto" w:fill="FFFFFF"/>
        <w:spacing w:after="240"/>
        <w:rPr>
          <w:color w:val="212121"/>
        </w:rPr>
      </w:pPr>
      <w:r w:rsidRPr="009410F0">
        <w:rPr>
          <w:i/>
          <w:iCs/>
          <w:color w:val="212121"/>
        </w:rPr>
        <w:br/>
      </w:r>
      <w:r w:rsidRPr="009410F0">
        <w:rPr>
          <w:rStyle w:val="a4"/>
          <w:i/>
          <w:iCs/>
          <w:color w:val="212121"/>
        </w:rPr>
        <w:t>Балабан</w:t>
      </w:r>
      <w:r w:rsidRPr="009410F0">
        <w:rPr>
          <w:rStyle w:val="a3"/>
          <w:color w:val="212121"/>
        </w:rPr>
        <w:t> — язычковый деревянный духовой музыкальный инструмент с двойной тростью, разновидность цилиндрического гобоя. Представляет собой трубку с 9-ю игровыми отверстиями. Звук балабана мягкий, слегка вибрирующий, выразительного тембра. На балабане исполняют мелодии песен, танцы, пьесы. Балабан включается в оркестры и ансамбли народных инструментов.</w:t>
      </w:r>
    </w:p>
    <w:p w:rsidR="00603CCD" w:rsidRPr="009410F0" w:rsidRDefault="00603CCD" w:rsidP="00603CCD">
      <w:pPr>
        <w:shd w:val="clear" w:color="auto" w:fill="FFFFFF"/>
        <w:jc w:val="center"/>
        <w:rPr>
          <w:color w:val="212121"/>
        </w:rPr>
      </w:pPr>
      <w:r w:rsidRPr="009410F0">
        <w:rPr>
          <w:noProof/>
          <w:color w:val="212121"/>
        </w:rPr>
        <w:drawing>
          <wp:inline distT="0" distB="0" distL="0" distR="0" wp14:anchorId="54AA9734" wp14:editId="7D35FA0A">
            <wp:extent cx="2857500" cy="1171575"/>
            <wp:effectExtent l="0" t="0" r="0" b="9525"/>
            <wp:docPr id="3" name="Рисунок 3" descr="http://stspb.ru/upl/img/Balaban_Azerbaij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spb.ru/upl/img/Balaban_Azerbaija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CD" w:rsidRPr="009410F0" w:rsidRDefault="00603CCD" w:rsidP="00603CCD">
      <w:pPr>
        <w:shd w:val="clear" w:color="auto" w:fill="FFFFFF"/>
        <w:spacing w:after="240"/>
        <w:rPr>
          <w:color w:val="212121"/>
        </w:rPr>
      </w:pPr>
      <w:r w:rsidRPr="009410F0">
        <w:rPr>
          <w:i/>
          <w:iCs/>
          <w:color w:val="212121"/>
        </w:rPr>
        <w:lastRenderedPageBreak/>
        <w:br/>
      </w:r>
      <w:proofErr w:type="spellStart"/>
      <w:r w:rsidRPr="009410F0">
        <w:rPr>
          <w:rStyle w:val="a4"/>
          <w:i/>
          <w:iCs/>
          <w:color w:val="212121"/>
        </w:rPr>
        <w:t>Кеманча</w:t>
      </w:r>
      <w:proofErr w:type="spellEnd"/>
      <w:r w:rsidRPr="009410F0">
        <w:rPr>
          <w:rStyle w:val="a3"/>
          <w:color w:val="212121"/>
        </w:rPr>
        <w:t xml:space="preserve"> — смычковый трёх- или четырёх-, а иногда и </w:t>
      </w:r>
      <w:proofErr w:type="spellStart"/>
      <w:r w:rsidRPr="009410F0">
        <w:rPr>
          <w:rStyle w:val="a3"/>
          <w:color w:val="212121"/>
        </w:rPr>
        <w:t>пятиструнный</w:t>
      </w:r>
      <w:proofErr w:type="spellEnd"/>
      <w:r w:rsidRPr="009410F0">
        <w:rPr>
          <w:rStyle w:val="a3"/>
          <w:color w:val="212121"/>
        </w:rPr>
        <w:t xml:space="preserve"> инструмент, с круглым корпусом и округлым грифом. Для игры на </w:t>
      </w:r>
      <w:proofErr w:type="spellStart"/>
      <w:r w:rsidRPr="009410F0">
        <w:rPr>
          <w:rStyle w:val="a3"/>
          <w:color w:val="212121"/>
        </w:rPr>
        <w:t>кеманче</w:t>
      </w:r>
      <w:proofErr w:type="spellEnd"/>
      <w:r w:rsidRPr="009410F0">
        <w:rPr>
          <w:rStyle w:val="a3"/>
          <w:color w:val="212121"/>
        </w:rPr>
        <w:t xml:space="preserve"> используют лукообразный смычок, держа инструмент вертикально на колени. По тембру </w:t>
      </w:r>
      <w:proofErr w:type="spellStart"/>
      <w:r w:rsidRPr="009410F0">
        <w:rPr>
          <w:rStyle w:val="a3"/>
          <w:color w:val="212121"/>
        </w:rPr>
        <w:t>кеманча</w:t>
      </w:r>
      <w:proofErr w:type="spellEnd"/>
      <w:r w:rsidRPr="009410F0">
        <w:rPr>
          <w:rStyle w:val="a3"/>
          <w:color w:val="212121"/>
        </w:rPr>
        <w:t xml:space="preserve"> напоминает скрипку. </w:t>
      </w:r>
      <w:proofErr w:type="spellStart"/>
      <w:r w:rsidRPr="009410F0">
        <w:rPr>
          <w:rStyle w:val="a3"/>
          <w:color w:val="212121"/>
        </w:rPr>
        <w:t>Кеманча</w:t>
      </w:r>
      <w:proofErr w:type="spellEnd"/>
      <w:r w:rsidRPr="009410F0">
        <w:rPr>
          <w:rStyle w:val="a3"/>
          <w:color w:val="212121"/>
        </w:rPr>
        <w:t xml:space="preserve"> — обязательный инструмент в ансамблях профессиональной традиционной музыки Востока - азербайджанского </w:t>
      </w:r>
      <w:proofErr w:type="spellStart"/>
      <w:r w:rsidRPr="009410F0">
        <w:rPr>
          <w:rStyle w:val="a3"/>
          <w:color w:val="212121"/>
        </w:rPr>
        <w:t>мугама</w:t>
      </w:r>
      <w:proofErr w:type="spellEnd"/>
      <w:r w:rsidRPr="009410F0">
        <w:rPr>
          <w:rStyle w:val="a3"/>
          <w:color w:val="212121"/>
        </w:rPr>
        <w:t xml:space="preserve">. Используется также как сольный инструмент. На </w:t>
      </w:r>
      <w:proofErr w:type="spellStart"/>
      <w:r w:rsidRPr="009410F0">
        <w:rPr>
          <w:rStyle w:val="a3"/>
          <w:color w:val="212121"/>
        </w:rPr>
        <w:t>кеманче</w:t>
      </w:r>
      <w:proofErr w:type="spellEnd"/>
      <w:r w:rsidRPr="009410F0">
        <w:rPr>
          <w:rStyle w:val="a3"/>
          <w:color w:val="212121"/>
        </w:rPr>
        <w:t xml:space="preserve"> исполняются инструментальные пьесы, народные песни, а также </w:t>
      </w:r>
      <w:proofErr w:type="spellStart"/>
      <w:r w:rsidRPr="009410F0">
        <w:rPr>
          <w:rStyle w:val="a3"/>
          <w:color w:val="212121"/>
        </w:rPr>
        <w:t>мугамы</w:t>
      </w:r>
      <w:proofErr w:type="spellEnd"/>
      <w:r w:rsidRPr="009410F0">
        <w:rPr>
          <w:rStyle w:val="a3"/>
          <w:color w:val="212121"/>
        </w:rPr>
        <w:t>.</w:t>
      </w:r>
    </w:p>
    <w:p w:rsidR="00603CCD" w:rsidRPr="009410F0" w:rsidRDefault="00603CCD" w:rsidP="00603CCD">
      <w:pPr>
        <w:shd w:val="clear" w:color="auto" w:fill="FFFFFF"/>
        <w:jc w:val="center"/>
        <w:rPr>
          <w:color w:val="212121"/>
        </w:rPr>
      </w:pPr>
      <w:r w:rsidRPr="009410F0">
        <w:rPr>
          <w:noProof/>
          <w:color w:val="212121"/>
        </w:rPr>
        <w:drawing>
          <wp:inline distT="0" distB="0" distL="0" distR="0" wp14:anchorId="2F77941D" wp14:editId="2BE57424">
            <wp:extent cx="2857500" cy="1790700"/>
            <wp:effectExtent l="0" t="0" r="0" b="0"/>
            <wp:docPr id="4" name="Рисунок 4" descr="http://stspb.ru/upl/img/Kam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spb.ru/upl/img/Kaman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CD" w:rsidRPr="009410F0" w:rsidRDefault="00603CCD" w:rsidP="00603CCD">
      <w:pPr>
        <w:shd w:val="clear" w:color="auto" w:fill="FFFFFF"/>
        <w:rPr>
          <w:color w:val="212121"/>
        </w:rPr>
      </w:pPr>
      <w:r w:rsidRPr="009410F0">
        <w:rPr>
          <w:i/>
          <w:iCs/>
          <w:color w:val="212121"/>
        </w:rPr>
        <w:br/>
      </w:r>
      <w:proofErr w:type="spellStart"/>
      <w:r w:rsidRPr="009410F0">
        <w:rPr>
          <w:rStyle w:val="a4"/>
          <w:i/>
          <w:iCs/>
          <w:color w:val="212121"/>
        </w:rPr>
        <w:t>Тутек</w:t>
      </w:r>
      <w:proofErr w:type="spellEnd"/>
      <w:r w:rsidRPr="009410F0">
        <w:rPr>
          <w:rStyle w:val="a3"/>
          <w:color w:val="212121"/>
        </w:rPr>
        <w:t xml:space="preserve"> — азербайджанский духовой музыкальный инструмент флейтового типа, распространённый с древних времён, главным образом, среди пастухов. Представляет собой трубку с 6—7-ю игровыми отверстиями. В Азербайджане разновидности </w:t>
      </w:r>
      <w:proofErr w:type="spellStart"/>
      <w:r w:rsidRPr="009410F0">
        <w:rPr>
          <w:rStyle w:val="a3"/>
          <w:color w:val="212121"/>
        </w:rPr>
        <w:t>тутека</w:t>
      </w:r>
      <w:proofErr w:type="spellEnd"/>
      <w:r w:rsidRPr="009410F0">
        <w:rPr>
          <w:rStyle w:val="a3"/>
          <w:color w:val="212121"/>
        </w:rPr>
        <w:t xml:space="preserve"> большого и малого размеров используются, преимущественно, в качестве солирующих инструментов в составах ансамблей и оркестров народных инструментов. </w:t>
      </w:r>
    </w:p>
    <w:p w:rsidR="00603CCD" w:rsidRPr="009410F0" w:rsidRDefault="00603CCD" w:rsidP="00603CCD">
      <w:pPr>
        <w:shd w:val="clear" w:color="auto" w:fill="FFFFFF"/>
        <w:rPr>
          <w:color w:val="212121"/>
        </w:rPr>
      </w:pPr>
      <w:r w:rsidRPr="009410F0">
        <w:rPr>
          <w:rStyle w:val="a3"/>
          <w:color w:val="212121"/>
        </w:rPr>
        <w:t> </w:t>
      </w:r>
    </w:p>
    <w:p w:rsidR="00603CCD" w:rsidRPr="009410F0" w:rsidRDefault="00603CCD" w:rsidP="00603CCD">
      <w:pPr>
        <w:shd w:val="clear" w:color="auto" w:fill="FFFFFF"/>
        <w:jc w:val="center"/>
        <w:rPr>
          <w:color w:val="212121"/>
        </w:rPr>
      </w:pPr>
      <w:r w:rsidRPr="009410F0">
        <w:rPr>
          <w:noProof/>
          <w:color w:val="212121"/>
        </w:rPr>
        <w:drawing>
          <wp:inline distT="0" distB="0" distL="0" distR="0" wp14:anchorId="1979D76E" wp14:editId="527EC835">
            <wp:extent cx="2857500" cy="1743075"/>
            <wp:effectExtent l="0" t="0" r="0" b="9525"/>
            <wp:docPr id="5" name="Рисунок 5" descr="http://stspb.ru/upl/img/tu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spb.ru/upl/img/tut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CD" w:rsidRPr="009410F0" w:rsidRDefault="00603CCD" w:rsidP="00603CCD">
      <w:pPr>
        <w:shd w:val="clear" w:color="auto" w:fill="FFFFFF"/>
        <w:rPr>
          <w:color w:val="212121"/>
        </w:rPr>
      </w:pPr>
      <w:r w:rsidRPr="009410F0">
        <w:rPr>
          <w:rStyle w:val="a3"/>
          <w:color w:val="212121"/>
        </w:rPr>
        <w:t> </w:t>
      </w:r>
    </w:p>
    <w:p w:rsidR="00603CCD" w:rsidRPr="009410F0" w:rsidRDefault="00603CCD" w:rsidP="00603CCD">
      <w:pPr>
        <w:shd w:val="clear" w:color="auto" w:fill="FFFFFF"/>
        <w:rPr>
          <w:color w:val="212121"/>
        </w:rPr>
      </w:pPr>
      <w:proofErr w:type="spellStart"/>
      <w:r w:rsidRPr="009410F0">
        <w:rPr>
          <w:rStyle w:val="a4"/>
          <w:i/>
          <w:iCs/>
          <w:color w:val="212121"/>
        </w:rPr>
        <w:t>Кавал</w:t>
      </w:r>
      <w:proofErr w:type="spellEnd"/>
      <w:r w:rsidRPr="009410F0">
        <w:rPr>
          <w:rStyle w:val="a3"/>
          <w:color w:val="212121"/>
        </w:rPr>
        <w:t xml:space="preserve"> — хроматическая диагональная флейта. Название инструмента происходит от турецкого слова, переводимого как «длинный деревянный свисток пастуха». В отличие от продольной и поперечной флейт, </w:t>
      </w:r>
      <w:proofErr w:type="spellStart"/>
      <w:r w:rsidRPr="009410F0">
        <w:rPr>
          <w:rStyle w:val="a3"/>
          <w:color w:val="212121"/>
        </w:rPr>
        <w:t>кавал</w:t>
      </w:r>
      <w:proofErr w:type="spellEnd"/>
      <w:r w:rsidRPr="009410F0">
        <w:rPr>
          <w:rStyle w:val="a3"/>
          <w:color w:val="212121"/>
        </w:rPr>
        <w:t xml:space="preserve"> открыт с обоих концов, извлечение звука на нем происходит посредством рассечения воздушной струи о заостренный край инструмента. Согласно древней легенде, на </w:t>
      </w:r>
      <w:proofErr w:type="spellStart"/>
      <w:r w:rsidRPr="009410F0">
        <w:rPr>
          <w:rStyle w:val="a3"/>
          <w:color w:val="212121"/>
        </w:rPr>
        <w:t>кавале</w:t>
      </w:r>
      <w:proofErr w:type="spellEnd"/>
      <w:r w:rsidRPr="009410F0">
        <w:rPr>
          <w:rStyle w:val="a3"/>
          <w:color w:val="212121"/>
        </w:rPr>
        <w:t xml:space="preserve"> играл сам Орфей.</w:t>
      </w:r>
    </w:p>
    <w:p w:rsidR="00603CCD" w:rsidRPr="009410F0" w:rsidRDefault="00603CCD" w:rsidP="00603CCD">
      <w:pPr>
        <w:shd w:val="clear" w:color="auto" w:fill="FFFFFF"/>
        <w:rPr>
          <w:color w:val="212121"/>
        </w:rPr>
      </w:pPr>
      <w:r w:rsidRPr="009410F0">
        <w:rPr>
          <w:rStyle w:val="a3"/>
          <w:color w:val="212121"/>
        </w:rPr>
        <w:t> </w:t>
      </w:r>
    </w:p>
    <w:p w:rsidR="00603CCD" w:rsidRPr="009410F0" w:rsidRDefault="00603CCD" w:rsidP="00603CCD">
      <w:pPr>
        <w:shd w:val="clear" w:color="auto" w:fill="FFFFFF"/>
        <w:jc w:val="center"/>
        <w:rPr>
          <w:color w:val="212121"/>
        </w:rPr>
      </w:pPr>
      <w:r w:rsidRPr="009410F0">
        <w:rPr>
          <w:noProof/>
          <w:color w:val="212121"/>
        </w:rPr>
        <w:drawing>
          <wp:inline distT="0" distB="0" distL="0" distR="0" wp14:anchorId="724A67F5" wp14:editId="5D4F32AF">
            <wp:extent cx="2857500" cy="1695450"/>
            <wp:effectExtent l="0" t="0" r="0" b="0"/>
            <wp:docPr id="6" name="Рисунок 6" descr="http://stspb.ru/upl/img/Kav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spb.ru/upl/img/Kaval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CD" w:rsidRPr="009410F0" w:rsidRDefault="00603CCD" w:rsidP="00603CCD">
      <w:pPr>
        <w:shd w:val="clear" w:color="auto" w:fill="FFFFFF"/>
        <w:rPr>
          <w:color w:val="212121"/>
        </w:rPr>
      </w:pPr>
      <w:r w:rsidRPr="009410F0">
        <w:rPr>
          <w:i/>
          <w:iCs/>
          <w:color w:val="212121"/>
        </w:rPr>
        <w:lastRenderedPageBreak/>
        <w:br/>
      </w:r>
      <w:proofErr w:type="spellStart"/>
      <w:r w:rsidRPr="009410F0">
        <w:rPr>
          <w:rStyle w:val="a4"/>
          <w:i/>
          <w:iCs/>
          <w:color w:val="212121"/>
        </w:rPr>
        <w:t>Гавал</w:t>
      </w:r>
      <w:proofErr w:type="spellEnd"/>
      <w:r w:rsidRPr="009410F0">
        <w:rPr>
          <w:rStyle w:val="a4"/>
          <w:i/>
          <w:iCs/>
          <w:color w:val="212121"/>
        </w:rPr>
        <w:t> </w:t>
      </w:r>
      <w:r w:rsidRPr="009410F0">
        <w:rPr>
          <w:rStyle w:val="a3"/>
          <w:color w:val="212121"/>
        </w:rPr>
        <w:t xml:space="preserve">– бубен, диаметром 35-45 см. Относится к группе односторонних ударных инструментов. На обечайку натягивается кожа осетра, дубленная особым способом или бычий пузырь. Тонкость и прозрачность рыбьей кожи делает звук инструмента особенно приятным. С внутренней стороны состоит из колец и погремушек. 4 маленьких бубенчика, висящие на его обечайке, при встряхивании инструмента создают неповторимый тембр. </w:t>
      </w:r>
      <w:proofErr w:type="spellStart"/>
      <w:r w:rsidRPr="009410F0">
        <w:rPr>
          <w:rStyle w:val="a3"/>
          <w:color w:val="212121"/>
        </w:rPr>
        <w:t>Гавал</w:t>
      </w:r>
      <w:proofErr w:type="spellEnd"/>
      <w:r w:rsidRPr="009410F0">
        <w:rPr>
          <w:rStyle w:val="a3"/>
          <w:color w:val="212121"/>
        </w:rPr>
        <w:t xml:space="preserve"> обязательно входит в состав </w:t>
      </w:r>
      <w:proofErr w:type="spellStart"/>
      <w:r w:rsidRPr="009410F0">
        <w:rPr>
          <w:rStyle w:val="a3"/>
          <w:color w:val="212121"/>
        </w:rPr>
        <w:t>мугамного</w:t>
      </w:r>
      <w:proofErr w:type="spellEnd"/>
      <w:r w:rsidRPr="009410F0">
        <w:rPr>
          <w:rStyle w:val="a3"/>
          <w:color w:val="212121"/>
        </w:rPr>
        <w:t xml:space="preserve"> трио. </w:t>
      </w:r>
    </w:p>
    <w:p w:rsidR="00603CCD" w:rsidRPr="009410F0" w:rsidRDefault="00603CCD" w:rsidP="00603CCD">
      <w:pPr>
        <w:shd w:val="clear" w:color="auto" w:fill="FFFFFF"/>
        <w:rPr>
          <w:color w:val="212121"/>
        </w:rPr>
      </w:pPr>
      <w:r w:rsidRPr="009410F0">
        <w:rPr>
          <w:rStyle w:val="a3"/>
          <w:color w:val="212121"/>
        </w:rPr>
        <w:t> </w:t>
      </w:r>
    </w:p>
    <w:p w:rsidR="00603CCD" w:rsidRPr="009410F0" w:rsidRDefault="00603CCD" w:rsidP="00603CCD">
      <w:pPr>
        <w:shd w:val="clear" w:color="auto" w:fill="FFFFFF"/>
        <w:jc w:val="center"/>
        <w:rPr>
          <w:color w:val="212121"/>
        </w:rPr>
      </w:pPr>
      <w:r w:rsidRPr="009410F0">
        <w:rPr>
          <w:noProof/>
          <w:color w:val="212121"/>
        </w:rPr>
        <w:drawing>
          <wp:inline distT="0" distB="0" distL="0" distR="0" wp14:anchorId="2B830968" wp14:editId="67B73289">
            <wp:extent cx="1905000" cy="2171700"/>
            <wp:effectExtent l="0" t="0" r="0" b="0"/>
            <wp:docPr id="7" name="Рисунок 7" descr="http://stspb.ru/upl/img/G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spb.ru/upl/img/Gav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CD" w:rsidRPr="009410F0" w:rsidRDefault="00603CCD" w:rsidP="00603CCD">
      <w:pPr>
        <w:pStyle w:val="a5"/>
        <w:shd w:val="clear" w:color="auto" w:fill="FFFFFF"/>
        <w:spacing w:before="0" w:beforeAutospacing="0" w:after="225" w:afterAutospacing="0"/>
        <w:jc w:val="both"/>
        <w:rPr>
          <w:color w:val="2B2A29"/>
        </w:rPr>
      </w:pPr>
      <w:r w:rsidRPr="009410F0">
        <w:rPr>
          <w:b/>
          <w:bCs/>
          <w:color w:val="2B2A29"/>
          <w:shd w:val="clear" w:color="auto" w:fill="FFFFFF"/>
        </w:rPr>
        <w:t>КАНОН</w:t>
      </w:r>
      <w:r w:rsidRPr="009410F0">
        <w:rPr>
          <w:b/>
          <w:bCs/>
          <w:color w:val="2B2A29"/>
          <w:shd w:val="clear" w:color="auto" w:fill="FFFFFF"/>
        </w:rPr>
        <w:br/>
      </w:r>
      <w:r w:rsidRPr="009410F0">
        <w:rPr>
          <w:b/>
          <w:bCs/>
          <w:noProof/>
          <w:color w:val="2B2A29"/>
          <w:shd w:val="clear" w:color="auto" w:fill="FFFFFF"/>
        </w:rPr>
        <w:drawing>
          <wp:inline distT="0" distB="0" distL="0" distR="0" wp14:anchorId="02EC1833" wp14:editId="289BC2F3">
            <wp:extent cx="2828925" cy="1276350"/>
            <wp:effectExtent l="0" t="0" r="9525" b="0"/>
            <wp:docPr id="8" name="Рисунок 8" descr="https://pp.vk.me/c626417/v626417002/17278/1taN6_dlf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626417/v626417002/17278/1taN6_dlff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F0">
        <w:rPr>
          <w:color w:val="2B2A29"/>
          <w:shd w:val="clear" w:color="auto" w:fill="FFFFFF"/>
        </w:rPr>
        <w:t>Рас</w:t>
      </w:r>
      <w:r w:rsidRPr="009410F0">
        <w:rPr>
          <w:color w:val="2B2A29"/>
          <w:shd w:val="clear" w:color="auto" w:fill="FFFFFF"/>
        </w:rPr>
        <w:softHyphen/>
        <w:t xml:space="preserve">пространенный на Востоке канон </w:t>
      </w:r>
      <w:proofErr w:type="gramStart"/>
      <w:r w:rsidRPr="009410F0">
        <w:rPr>
          <w:color w:val="2B2A29"/>
          <w:shd w:val="clear" w:color="auto" w:fill="FFFFFF"/>
        </w:rPr>
        <w:t>имеет  в</w:t>
      </w:r>
      <w:proofErr w:type="gramEnd"/>
      <w:r w:rsidRPr="009410F0">
        <w:rPr>
          <w:color w:val="2B2A29"/>
          <w:shd w:val="clear" w:color="auto" w:fill="FFFFFF"/>
        </w:rPr>
        <w:t xml:space="preserve"> Азербайджане тысячелетнюю историю. Низами </w:t>
      </w:r>
      <w:proofErr w:type="spellStart"/>
      <w:r w:rsidRPr="009410F0">
        <w:rPr>
          <w:color w:val="2B2A29"/>
          <w:shd w:val="clear" w:color="auto" w:fill="FFFFFF"/>
        </w:rPr>
        <w:t>Гянджеви</w:t>
      </w:r>
      <w:proofErr w:type="spellEnd"/>
      <w:r w:rsidRPr="009410F0">
        <w:rPr>
          <w:color w:val="2B2A29"/>
          <w:shd w:val="clear" w:color="auto" w:fill="FFFFFF"/>
        </w:rPr>
        <w:t xml:space="preserve"> в поэмах «</w:t>
      </w:r>
      <w:proofErr w:type="spellStart"/>
      <w:r w:rsidRPr="009410F0">
        <w:rPr>
          <w:color w:val="2B2A29"/>
          <w:shd w:val="clear" w:color="auto" w:fill="FFFFFF"/>
        </w:rPr>
        <w:t>Лейли</w:t>
      </w:r>
      <w:proofErr w:type="spellEnd"/>
      <w:r w:rsidRPr="009410F0">
        <w:rPr>
          <w:color w:val="2B2A29"/>
          <w:shd w:val="clear" w:color="auto" w:fill="FFFFFF"/>
        </w:rPr>
        <w:t xml:space="preserve"> и </w:t>
      </w:r>
      <w:proofErr w:type="spellStart"/>
      <w:r w:rsidRPr="009410F0">
        <w:rPr>
          <w:color w:val="2B2A29"/>
          <w:shd w:val="clear" w:color="auto" w:fill="FFFFFF"/>
        </w:rPr>
        <w:t>Меджнун</w:t>
      </w:r>
      <w:proofErr w:type="spellEnd"/>
      <w:r w:rsidRPr="009410F0">
        <w:rPr>
          <w:color w:val="2B2A29"/>
          <w:shd w:val="clear" w:color="auto" w:fill="FFFFFF"/>
        </w:rPr>
        <w:t>», «</w:t>
      </w:r>
      <w:proofErr w:type="spellStart"/>
      <w:r w:rsidRPr="009410F0">
        <w:rPr>
          <w:color w:val="2B2A29"/>
          <w:shd w:val="clear" w:color="auto" w:fill="FFFFFF"/>
        </w:rPr>
        <w:t>Игбал-наме</w:t>
      </w:r>
      <w:proofErr w:type="spellEnd"/>
      <w:r w:rsidRPr="009410F0">
        <w:rPr>
          <w:color w:val="2B2A29"/>
          <w:shd w:val="clear" w:color="auto" w:fill="FFFFFF"/>
        </w:rPr>
        <w:t>» («Книга о счастье») упоминает этот музыкальный инструмент. Наибольшей популярности канон достиг в ХVI веке. Нежное, мягкое и очаровательное звучание канона, устанавливаемого на коленях, воспроизводится с помощью металлических медиаторов, надеваемых в виде наперстков на указательные пальцы. Когда-то он был очень широко распространен в странах Востока, в том числе и в Азербайджане. Несмотря на то, что он был забыт на какое-то время, он вновь зазвучал в составах оркестров и ансамблей в конце 50-х годов прошлого века. Корпус инструмента имеет форму прямоугольной трапеции. Большая часть лицевой стороны деревянная, на ней сделаны резонирующие отверстия. Нижняя часть лицевой стороны обтянута кожей, к ней крепится деревянная подставка для струн. Поверх подставки натянуты изготовленные из металла или капрона 24 тройные струны (общее число доходит до 72</w:t>
      </w:r>
      <w:proofErr w:type="gramStart"/>
      <w:r w:rsidRPr="009410F0">
        <w:rPr>
          <w:color w:val="2B2A29"/>
          <w:shd w:val="clear" w:color="auto" w:fill="FFFFFF"/>
        </w:rPr>
        <w:t>) .</w:t>
      </w:r>
      <w:proofErr w:type="gramEnd"/>
      <w:r w:rsidRPr="009410F0">
        <w:rPr>
          <w:color w:val="2B2A29"/>
          <w:shd w:val="clear" w:color="auto" w:fill="FFFFFF"/>
        </w:rPr>
        <w:t xml:space="preserve"> Один конец струн, продетый через образующие прямоугольник боковые отверстия корпуса, завязывается узлом, другой конец крепится к деревянным колкам. При настройке инструмента колки поворачиваются специальным ключом.</w:t>
      </w:r>
      <w:r w:rsidRPr="009410F0">
        <w:rPr>
          <w:b/>
          <w:bCs/>
          <w:color w:val="2B2A29"/>
        </w:rPr>
        <w:t xml:space="preserve"> TУЛУМ</w:t>
      </w:r>
    </w:p>
    <w:p w:rsidR="00603CCD" w:rsidRPr="009410F0" w:rsidRDefault="00603CCD" w:rsidP="00603CCD">
      <w:pPr>
        <w:pStyle w:val="a5"/>
        <w:shd w:val="clear" w:color="auto" w:fill="FFFFFF"/>
        <w:spacing w:before="0" w:beforeAutospacing="0" w:after="225" w:afterAutospacing="0"/>
        <w:jc w:val="both"/>
        <w:rPr>
          <w:color w:val="2B2A29"/>
        </w:rPr>
      </w:pPr>
      <w:r w:rsidRPr="009410F0">
        <w:rPr>
          <w:noProof/>
          <w:color w:val="2B2A29"/>
        </w:rPr>
        <w:lastRenderedPageBreak/>
        <w:drawing>
          <wp:inline distT="0" distB="0" distL="0" distR="0" wp14:anchorId="06928BD3" wp14:editId="0E98BE16">
            <wp:extent cx="1647825" cy="1533525"/>
            <wp:effectExtent l="0" t="0" r="9525" b="9525"/>
            <wp:docPr id="9" name="Рисунок 9" descr="https://pp.vk.me/c626417/v626417002/17286/uy7Jl4G5l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p.vk.me/c626417/v626417002/17286/uy7Jl4G5lm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410F0">
        <w:rPr>
          <w:color w:val="2B2A29"/>
        </w:rPr>
        <w:t>Тулум</w:t>
      </w:r>
      <w:proofErr w:type="spellEnd"/>
      <w:r w:rsidRPr="009410F0">
        <w:rPr>
          <w:color w:val="2B2A29"/>
        </w:rPr>
        <w:t xml:space="preserve"> состоит из двух частей – кожаного бурдюка и трубочки с зурной. Это - духовой инструмент типа волынки. Игра на </w:t>
      </w:r>
      <w:proofErr w:type="spellStart"/>
      <w:r w:rsidRPr="009410F0">
        <w:rPr>
          <w:color w:val="2B2A29"/>
        </w:rPr>
        <w:t>тулуме</w:t>
      </w:r>
      <w:proofErr w:type="spellEnd"/>
      <w:r w:rsidRPr="009410F0">
        <w:rPr>
          <w:color w:val="2B2A29"/>
        </w:rPr>
        <w:t xml:space="preserve"> требует особого мастерства. </w:t>
      </w:r>
      <w:proofErr w:type="spellStart"/>
      <w:r w:rsidRPr="009410F0">
        <w:rPr>
          <w:color w:val="2B2A29"/>
        </w:rPr>
        <w:t>Тулум</w:t>
      </w:r>
      <w:proofErr w:type="spellEnd"/>
      <w:r w:rsidRPr="009410F0">
        <w:rPr>
          <w:color w:val="2B2A29"/>
        </w:rPr>
        <w:t xml:space="preserve"> обладает рядом преимуществ: играть на нем можно некоторое время, так как запаса воздуха в кожаном бурдюке хватает надолго. </w:t>
      </w:r>
      <w:proofErr w:type="spellStart"/>
      <w:r w:rsidRPr="009410F0">
        <w:rPr>
          <w:color w:val="2B2A29"/>
        </w:rPr>
        <w:t>Тулум</w:t>
      </w:r>
      <w:proofErr w:type="spellEnd"/>
      <w:r w:rsidRPr="009410F0">
        <w:rPr>
          <w:color w:val="2B2A29"/>
        </w:rPr>
        <w:t xml:space="preserve"> распространен в Карабахской и Казахской зонах Азербайджана, а также в </w:t>
      </w:r>
      <w:proofErr w:type="spellStart"/>
      <w:r w:rsidRPr="009410F0">
        <w:rPr>
          <w:color w:val="2B2A29"/>
        </w:rPr>
        <w:t>Нахчыванской</w:t>
      </w:r>
      <w:proofErr w:type="spellEnd"/>
      <w:r w:rsidRPr="009410F0">
        <w:rPr>
          <w:color w:val="2B2A29"/>
        </w:rPr>
        <w:t xml:space="preserve"> Автономной Республики.</w:t>
      </w:r>
    </w:p>
    <w:p w:rsidR="00603CCD" w:rsidRPr="009410F0" w:rsidRDefault="00603CCD" w:rsidP="00603CCD">
      <w:pPr>
        <w:pStyle w:val="a5"/>
        <w:shd w:val="clear" w:color="auto" w:fill="FFFFFF"/>
        <w:spacing w:before="0" w:beforeAutospacing="0" w:after="225" w:afterAutospacing="0"/>
        <w:jc w:val="both"/>
        <w:rPr>
          <w:color w:val="2B2A29"/>
        </w:rPr>
      </w:pPr>
      <w:r w:rsidRPr="009410F0">
        <w:rPr>
          <w:b/>
          <w:bCs/>
          <w:color w:val="2B2A29"/>
        </w:rPr>
        <w:t>ДУМБЕК</w:t>
      </w:r>
      <w:r w:rsidRPr="009410F0">
        <w:rPr>
          <w:color w:val="2B2A29"/>
        </w:rPr>
        <w:t xml:space="preserve"> - один из старинных ударных инструментов, широко распространённый в Азербайджане, более всего характерен для южной зоны.  </w:t>
      </w:r>
      <w:proofErr w:type="spellStart"/>
      <w:r w:rsidRPr="009410F0">
        <w:rPr>
          <w:color w:val="2B2A29"/>
        </w:rPr>
        <w:t>Думбек</w:t>
      </w:r>
      <w:proofErr w:type="spellEnd"/>
      <w:r w:rsidRPr="009410F0">
        <w:rPr>
          <w:color w:val="2B2A29"/>
        </w:rPr>
        <w:t xml:space="preserve">, также называемый </w:t>
      </w:r>
      <w:proofErr w:type="spellStart"/>
      <w:r w:rsidRPr="009410F0">
        <w:rPr>
          <w:color w:val="2B2A29"/>
        </w:rPr>
        <w:t>дарбука</w:t>
      </w:r>
      <w:proofErr w:type="spellEnd"/>
      <w:r w:rsidRPr="009410F0">
        <w:rPr>
          <w:color w:val="2B2A29"/>
        </w:rPr>
        <w:t xml:space="preserve">, это арабский барабан, очень распространенный в Египте, Турции и других странах Ближнего Востока. Традиционно он изготавливался из глины, расписывался красками и покрывался мембраной из бычьей или верблюжьей шкуры. В наше время появились </w:t>
      </w:r>
      <w:proofErr w:type="gramStart"/>
      <w:r w:rsidRPr="009410F0">
        <w:rPr>
          <w:color w:val="2B2A29"/>
        </w:rPr>
        <w:t xml:space="preserve">металлические  </w:t>
      </w:r>
      <w:proofErr w:type="spellStart"/>
      <w:r w:rsidRPr="009410F0">
        <w:rPr>
          <w:color w:val="2B2A29"/>
        </w:rPr>
        <w:t>думбеки</w:t>
      </w:r>
      <w:proofErr w:type="spellEnd"/>
      <w:proofErr w:type="gramEnd"/>
      <w:r w:rsidRPr="009410F0">
        <w:rPr>
          <w:color w:val="2B2A29"/>
        </w:rPr>
        <w:t xml:space="preserve"> с пластиковыми мембранами. Он </w:t>
      </w:r>
      <w:proofErr w:type="gramStart"/>
      <w:r w:rsidRPr="009410F0">
        <w:rPr>
          <w:color w:val="2B2A29"/>
        </w:rPr>
        <w:t>обладает  своеобразным</w:t>
      </w:r>
      <w:proofErr w:type="gramEnd"/>
      <w:r w:rsidRPr="009410F0">
        <w:rPr>
          <w:color w:val="2B2A29"/>
        </w:rPr>
        <w:t xml:space="preserve"> низким тембром и из него можно извлекать разнообразные звуковые оттенки.</w:t>
      </w:r>
    </w:p>
    <w:p w:rsidR="00603CCD" w:rsidRPr="009410F0" w:rsidRDefault="00603CCD" w:rsidP="00603CCD">
      <w:pPr>
        <w:pStyle w:val="a5"/>
        <w:shd w:val="clear" w:color="auto" w:fill="FFFFFF"/>
        <w:spacing w:before="0" w:beforeAutospacing="0" w:after="225" w:afterAutospacing="0"/>
        <w:jc w:val="both"/>
        <w:rPr>
          <w:color w:val="2B2A29"/>
        </w:rPr>
      </w:pPr>
      <w:r w:rsidRPr="009410F0">
        <w:rPr>
          <w:b/>
          <w:bCs/>
          <w:noProof/>
          <w:color w:val="2B2A29"/>
        </w:rPr>
        <w:drawing>
          <wp:inline distT="0" distB="0" distL="0" distR="0" wp14:anchorId="247E2A89" wp14:editId="602DF1EF">
            <wp:extent cx="2371725" cy="1790700"/>
            <wp:effectExtent l="0" t="0" r="9525" b="0"/>
            <wp:docPr id="10" name="Рисунок 10" descr="https://pp.vk.me/c626417/v626417002/172ce/3a3kCWvFh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p.vk.me/c626417/v626417002/172ce/3a3kCWvFhi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F0">
        <w:rPr>
          <w:b/>
          <w:bCs/>
          <w:color w:val="2B2A29"/>
        </w:rPr>
        <w:t>НАГАРА</w:t>
      </w:r>
    </w:p>
    <w:p w:rsidR="00603CCD" w:rsidRPr="009410F0" w:rsidRDefault="00603CCD" w:rsidP="00603CCD">
      <w:pPr>
        <w:pStyle w:val="a5"/>
        <w:shd w:val="clear" w:color="auto" w:fill="FFFFFF"/>
        <w:spacing w:before="0" w:beforeAutospacing="0" w:after="225" w:afterAutospacing="0"/>
        <w:jc w:val="both"/>
        <w:rPr>
          <w:color w:val="2B2A29"/>
        </w:rPr>
      </w:pPr>
      <w:r w:rsidRPr="009410F0">
        <w:rPr>
          <w:color w:val="2B2A29"/>
        </w:rPr>
        <w:t xml:space="preserve">Одним из старинных музыкальных инструментов является нагара (барабан). Он упоминается в эпосе «Деде </w:t>
      </w:r>
      <w:proofErr w:type="spellStart"/>
      <w:r w:rsidRPr="009410F0">
        <w:rPr>
          <w:color w:val="2B2A29"/>
        </w:rPr>
        <w:t>Горгуд</w:t>
      </w:r>
      <w:proofErr w:type="spellEnd"/>
      <w:r w:rsidRPr="009410F0">
        <w:rPr>
          <w:color w:val="2B2A29"/>
        </w:rPr>
        <w:t xml:space="preserve">» (VII век н.э.)   и очень часто в произведениях Низами </w:t>
      </w:r>
      <w:proofErr w:type="spellStart"/>
      <w:r w:rsidRPr="009410F0">
        <w:rPr>
          <w:color w:val="2B2A29"/>
        </w:rPr>
        <w:t>Гянджеви</w:t>
      </w:r>
      <w:proofErr w:type="spellEnd"/>
      <w:r w:rsidRPr="009410F0">
        <w:rPr>
          <w:color w:val="2B2A29"/>
        </w:rPr>
        <w:t xml:space="preserve">.  «Грохочет барабан (нагара), но посмотри, сколь важен с виду – пусто зато </w:t>
      </w:r>
      <w:proofErr w:type="gramStart"/>
      <w:r w:rsidRPr="009410F0">
        <w:rPr>
          <w:color w:val="2B2A29"/>
        </w:rPr>
        <w:t>внутри»  (</w:t>
      </w:r>
      <w:proofErr w:type="gramEnd"/>
      <w:r w:rsidRPr="009410F0">
        <w:rPr>
          <w:color w:val="2B2A29"/>
        </w:rPr>
        <w:t>«Семь красавиц»).   Азербайджанская нагара ничем не отличается от обычного барабана, только при игре на нем вместо палочек иногда ударяют просто руками. Крючковатая палочка с помощью ремешка надевается на правую кисть, а прямая палочка с ремешком – на палец левой руки. Корпус нагары деревянный, а мембрана кожаная, натягивается веревочками, продетыми через металлические кольца.   Барабаны бывают большого, среднего и малого размеров. Диаметр барабана среднего размера — 330-360 мм. На большом барабане играют большими палочками, в то время как на среднем и малом барабанах играют либо палочками, либо руками. Барабан используется и как сольный инструмент, и как аккомпаниатор.</w:t>
      </w:r>
    </w:p>
    <w:p w:rsidR="00603CCD" w:rsidRPr="009410F0" w:rsidRDefault="00603CCD" w:rsidP="00603CCD">
      <w:pPr>
        <w:pStyle w:val="a5"/>
        <w:shd w:val="clear" w:color="auto" w:fill="FFFFFF"/>
        <w:spacing w:before="0" w:beforeAutospacing="0" w:after="225" w:afterAutospacing="0"/>
        <w:jc w:val="both"/>
        <w:rPr>
          <w:color w:val="2B2A29"/>
        </w:rPr>
      </w:pPr>
      <w:r w:rsidRPr="009410F0">
        <w:rPr>
          <w:b/>
          <w:bCs/>
          <w:noProof/>
          <w:color w:val="2B2A29"/>
        </w:rPr>
        <w:lastRenderedPageBreak/>
        <w:drawing>
          <wp:inline distT="0" distB="0" distL="0" distR="0" wp14:anchorId="17329F6A" wp14:editId="3556C94F">
            <wp:extent cx="2533650" cy="1666875"/>
            <wp:effectExtent l="0" t="0" r="0" b="9525"/>
            <wp:docPr id="11" name="Рисунок 11" descr="https://pp.vk.me/c626417/v626417002/1728d/RaTrmXLCf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vk.me/c626417/v626417002/1728d/RaTrmXLCfb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0F0">
        <w:rPr>
          <w:b/>
          <w:bCs/>
          <w:color w:val="2B2A29"/>
        </w:rPr>
        <w:t>ГОШАНАГАРА</w:t>
      </w:r>
      <w:r w:rsidRPr="009410F0">
        <w:rPr>
          <w:color w:val="2B2A29"/>
        </w:rPr>
        <w:t xml:space="preserve"> (двойной барабан) — древний </w:t>
      </w:r>
      <w:bookmarkStart w:id="0" w:name="_GoBack"/>
      <w:bookmarkEnd w:id="0"/>
      <w:r w:rsidRPr="009410F0">
        <w:rPr>
          <w:color w:val="2B2A29"/>
        </w:rPr>
        <w:t xml:space="preserve">ударный инструмент, состоящий из двух барабанов разного размера, покрытых козьей кожей и соединенных друг с другом. На нем играют палочками. Размеры </w:t>
      </w:r>
      <w:proofErr w:type="spellStart"/>
      <w:r w:rsidRPr="009410F0">
        <w:rPr>
          <w:color w:val="2B2A29"/>
        </w:rPr>
        <w:t>гошанагара</w:t>
      </w:r>
      <w:proofErr w:type="spellEnd"/>
      <w:r w:rsidRPr="009410F0">
        <w:rPr>
          <w:color w:val="2B2A29"/>
        </w:rPr>
        <w:t xml:space="preserve"> могут отличаться, но, как правило, высота двух частей инструмента одинакова и равна 300-330 мм.</w:t>
      </w:r>
    </w:p>
    <w:p w:rsidR="00603CCD" w:rsidRPr="009410F0" w:rsidRDefault="00603CCD" w:rsidP="00603CCD">
      <w:pPr>
        <w:pStyle w:val="a5"/>
        <w:shd w:val="clear" w:color="auto" w:fill="FFFFFF"/>
        <w:spacing w:before="0" w:beforeAutospacing="0" w:after="225" w:afterAutospacing="0"/>
        <w:jc w:val="both"/>
        <w:rPr>
          <w:color w:val="2B2A29"/>
        </w:rPr>
      </w:pPr>
      <w:r w:rsidRPr="009410F0">
        <w:rPr>
          <w:color w:val="2B2A29"/>
        </w:rPr>
        <w:t>Зву</w:t>
      </w:r>
      <w:r w:rsidRPr="009410F0">
        <w:rPr>
          <w:color w:val="2B2A29"/>
        </w:rPr>
        <w:softHyphen/>
        <w:t>ча</w:t>
      </w:r>
      <w:r w:rsidRPr="009410F0">
        <w:rPr>
          <w:color w:val="2B2A29"/>
        </w:rPr>
        <w:softHyphen/>
        <w:t>ние на</w:t>
      </w:r>
      <w:r w:rsidRPr="009410F0">
        <w:rPr>
          <w:color w:val="2B2A29"/>
        </w:rPr>
        <w:softHyphen/>
        <w:t>род</w:t>
      </w:r>
      <w:r w:rsidRPr="009410F0">
        <w:rPr>
          <w:color w:val="2B2A29"/>
        </w:rPr>
        <w:softHyphen/>
        <w:t>но</w:t>
      </w:r>
      <w:r w:rsidRPr="009410F0">
        <w:rPr>
          <w:color w:val="2B2A29"/>
        </w:rPr>
        <w:softHyphen/>
        <w:t>го ин</w:t>
      </w:r>
      <w:r w:rsidRPr="009410F0">
        <w:rPr>
          <w:color w:val="2B2A29"/>
        </w:rPr>
        <w:softHyphen/>
        <w:t>стру</w:t>
      </w:r>
      <w:r w:rsidRPr="009410F0">
        <w:rPr>
          <w:color w:val="2B2A29"/>
        </w:rPr>
        <w:softHyphen/>
        <w:t>мен</w:t>
      </w:r>
      <w:r w:rsidRPr="009410F0">
        <w:rPr>
          <w:color w:val="2B2A29"/>
        </w:rPr>
        <w:softHyphen/>
        <w:t>та долж</w:t>
      </w:r>
      <w:r w:rsidRPr="009410F0">
        <w:rPr>
          <w:color w:val="2B2A29"/>
        </w:rPr>
        <w:softHyphen/>
        <w:t>но быть та</w:t>
      </w:r>
      <w:r w:rsidRPr="009410F0">
        <w:rPr>
          <w:color w:val="2B2A29"/>
        </w:rPr>
        <w:softHyphen/>
        <w:t>ким, что</w:t>
      </w:r>
      <w:r w:rsidRPr="009410F0">
        <w:rPr>
          <w:color w:val="2B2A29"/>
        </w:rPr>
        <w:softHyphen/>
        <w:t>бы при пер</w:t>
      </w:r>
      <w:r w:rsidRPr="009410F0">
        <w:rPr>
          <w:color w:val="2B2A29"/>
        </w:rPr>
        <w:softHyphen/>
        <w:t>вых же зву</w:t>
      </w:r>
      <w:r w:rsidRPr="009410F0">
        <w:rPr>
          <w:color w:val="2B2A29"/>
        </w:rPr>
        <w:softHyphen/>
        <w:t>ках в ду</w:t>
      </w:r>
      <w:r w:rsidRPr="009410F0">
        <w:rPr>
          <w:color w:val="2B2A29"/>
        </w:rPr>
        <w:softHyphen/>
        <w:t>ше че</w:t>
      </w:r>
      <w:r w:rsidRPr="009410F0">
        <w:rPr>
          <w:color w:val="2B2A29"/>
        </w:rPr>
        <w:softHyphen/>
        <w:t>ло</w:t>
      </w:r>
      <w:r w:rsidRPr="009410F0">
        <w:rPr>
          <w:color w:val="2B2A29"/>
        </w:rPr>
        <w:softHyphen/>
        <w:t>ве</w:t>
      </w:r>
      <w:r w:rsidRPr="009410F0">
        <w:rPr>
          <w:color w:val="2B2A29"/>
        </w:rPr>
        <w:softHyphen/>
        <w:t>ка про</w:t>
      </w:r>
      <w:r w:rsidRPr="009410F0">
        <w:rPr>
          <w:color w:val="2B2A29"/>
        </w:rPr>
        <w:softHyphen/>
        <w:t>сы</w:t>
      </w:r>
      <w:r w:rsidRPr="009410F0">
        <w:rPr>
          <w:color w:val="2B2A29"/>
        </w:rPr>
        <w:softHyphen/>
        <w:t>па</w:t>
      </w:r>
      <w:r w:rsidRPr="009410F0">
        <w:rPr>
          <w:color w:val="2B2A29"/>
        </w:rPr>
        <w:softHyphen/>
        <w:t>лись осо</w:t>
      </w:r>
      <w:r w:rsidRPr="009410F0">
        <w:rPr>
          <w:color w:val="2B2A29"/>
        </w:rPr>
        <w:softHyphen/>
        <w:t>бые чув</w:t>
      </w:r>
      <w:r w:rsidRPr="009410F0">
        <w:rPr>
          <w:color w:val="2B2A29"/>
        </w:rPr>
        <w:softHyphen/>
        <w:t>ства. Это - как ко</w:t>
      </w:r>
      <w:r w:rsidRPr="009410F0">
        <w:rPr>
          <w:color w:val="2B2A29"/>
        </w:rPr>
        <w:softHyphen/>
        <w:t>лы</w:t>
      </w:r>
      <w:r w:rsidRPr="009410F0">
        <w:rPr>
          <w:color w:val="2B2A29"/>
        </w:rPr>
        <w:softHyphen/>
        <w:t>бель</w:t>
      </w:r>
      <w:r w:rsidRPr="009410F0">
        <w:rPr>
          <w:color w:val="2B2A29"/>
        </w:rPr>
        <w:softHyphen/>
        <w:t>ная ма</w:t>
      </w:r>
      <w:r w:rsidRPr="009410F0">
        <w:rPr>
          <w:color w:val="2B2A29"/>
        </w:rPr>
        <w:softHyphen/>
        <w:t>те</w:t>
      </w:r>
      <w:r w:rsidRPr="009410F0">
        <w:rPr>
          <w:color w:val="2B2A29"/>
        </w:rPr>
        <w:softHyphen/>
        <w:t>ри. Ко</w:t>
      </w:r>
      <w:r w:rsidRPr="009410F0">
        <w:rPr>
          <w:color w:val="2B2A29"/>
        </w:rPr>
        <w:softHyphen/>
        <w:t>г</w:t>
      </w:r>
      <w:r w:rsidRPr="009410F0">
        <w:rPr>
          <w:color w:val="2B2A29"/>
        </w:rPr>
        <w:softHyphen/>
        <w:t>да ты еще ре</w:t>
      </w:r>
      <w:r w:rsidRPr="009410F0">
        <w:rPr>
          <w:color w:val="2B2A29"/>
        </w:rPr>
        <w:softHyphen/>
        <w:t>бе</w:t>
      </w:r>
      <w:r w:rsidRPr="009410F0">
        <w:rPr>
          <w:color w:val="2B2A29"/>
        </w:rPr>
        <w:softHyphen/>
        <w:t>нок, для те</w:t>
      </w:r>
      <w:r w:rsidRPr="009410F0">
        <w:rPr>
          <w:color w:val="2B2A29"/>
        </w:rPr>
        <w:softHyphen/>
        <w:t>бя ко</w:t>
      </w:r>
      <w:r w:rsidRPr="009410F0">
        <w:rPr>
          <w:color w:val="2B2A29"/>
        </w:rPr>
        <w:softHyphen/>
        <w:t>лы</w:t>
      </w:r>
      <w:r w:rsidRPr="009410F0">
        <w:rPr>
          <w:color w:val="2B2A29"/>
        </w:rPr>
        <w:softHyphen/>
        <w:t>бель</w:t>
      </w:r>
      <w:r w:rsidRPr="009410F0">
        <w:rPr>
          <w:color w:val="2B2A29"/>
        </w:rPr>
        <w:softHyphen/>
        <w:t>ная - это про</w:t>
      </w:r>
      <w:r w:rsidRPr="009410F0">
        <w:rPr>
          <w:color w:val="2B2A29"/>
        </w:rPr>
        <w:softHyphen/>
        <w:t>сто "ма</w:t>
      </w:r>
      <w:r w:rsidRPr="009410F0">
        <w:rPr>
          <w:color w:val="2B2A29"/>
        </w:rPr>
        <w:softHyphen/>
        <w:t>ми</w:t>
      </w:r>
      <w:r w:rsidRPr="009410F0">
        <w:rPr>
          <w:color w:val="2B2A29"/>
        </w:rPr>
        <w:softHyphen/>
        <w:t>на пес</w:t>
      </w:r>
      <w:r w:rsidRPr="009410F0">
        <w:rPr>
          <w:color w:val="2B2A29"/>
        </w:rPr>
        <w:softHyphen/>
        <w:t>ня", а ко</w:t>
      </w:r>
      <w:r w:rsidRPr="009410F0">
        <w:rPr>
          <w:color w:val="2B2A29"/>
        </w:rPr>
        <w:softHyphen/>
        <w:t>г</w:t>
      </w:r>
      <w:r w:rsidRPr="009410F0">
        <w:rPr>
          <w:color w:val="2B2A29"/>
        </w:rPr>
        <w:softHyphen/>
        <w:t>да ты ста</w:t>
      </w:r>
      <w:r w:rsidRPr="009410F0">
        <w:rPr>
          <w:color w:val="2B2A29"/>
        </w:rPr>
        <w:softHyphen/>
        <w:t>но</w:t>
      </w:r>
      <w:r w:rsidRPr="009410F0">
        <w:rPr>
          <w:color w:val="2B2A29"/>
        </w:rPr>
        <w:softHyphen/>
        <w:t>вишь</w:t>
      </w:r>
      <w:r w:rsidRPr="009410F0">
        <w:rPr>
          <w:color w:val="2B2A29"/>
        </w:rPr>
        <w:softHyphen/>
        <w:t>ся взрос</w:t>
      </w:r>
      <w:r w:rsidRPr="009410F0">
        <w:rPr>
          <w:color w:val="2B2A29"/>
        </w:rPr>
        <w:softHyphen/>
        <w:t>лым и слы</w:t>
      </w:r>
      <w:r w:rsidRPr="009410F0">
        <w:rPr>
          <w:color w:val="2B2A29"/>
        </w:rPr>
        <w:softHyphen/>
        <w:t>шишь зна</w:t>
      </w:r>
      <w:r w:rsidRPr="009410F0">
        <w:rPr>
          <w:color w:val="2B2A29"/>
        </w:rPr>
        <w:softHyphen/>
        <w:t>ко</w:t>
      </w:r>
      <w:r w:rsidRPr="009410F0">
        <w:rPr>
          <w:color w:val="2B2A29"/>
        </w:rPr>
        <w:softHyphen/>
        <w:t>мую ме</w:t>
      </w:r>
      <w:r w:rsidRPr="009410F0">
        <w:rPr>
          <w:color w:val="2B2A29"/>
        </w:rPr>
        <w:softHyphen/>
        <w:t>ло</w:t>
      </w:r>
      <w:r w:rsidRPr="009410F0">
        <w:rPr>
          <w:color w:val="2B2A29"/>
        </w:rPr>
        <w:softHyphen/>
        <w:t>дию, в те</w:t>
      </w:r>
      <w:r w:rsidRPr="009410F0">
        <w:rPr>
          <w:color w:val="2B2A29"/>
        </w:rPr>
        <w:softHyphen/>
        <w:t>бе про</w:t>
      </w:r>
      <w:r w:rsidRPr="009410F0">
        <w:rPr>
          <w:color w:val="2B2A29"/>
        </w:rPr>
        <w:softHyphen/>
        <w:t>сы</w:t>
      </w:r>
      <w:r w:rsidRPr="009410F0">
        <w:rPr>
          <w:color w:val="2B2A29"/>
        </w:rPr>
        <w:softHyphen/>
        <w:t>па</w:t>
      </w:r>
      <w:r w:rsidRPr="009410F0">
        <w:rPr>
          <w:color w:val="2B2A29"/>
        </w:rPr>
        <w:softHyphen/>
        <w:t>ют</w:t>
      </w:r>
      <w:r w:rsidRPr="009410F0">
        <w:rPr>
          <w:color w:val="2B2A29"/>
        </w:rPr>
        <w:softHyphen/>
        <w:t>ся осо</w:t>
      </w:r>
      <w:r w:rsidRPr="009410F0">
        <w:rPr>
          <w:color w:val="2B2A29"/>
        </w:rPr>
        <w:softHyphen/>
        <w:t>бые чув</w:t>
      </w:r>
      <w:r w:rsidRPr="009410F0">
        <w:rPr>
          <w:color w:val="2B2A29"/>
        </w:rPr>
        <w:softHyphen/>
        <w:t>ства. Ты по</w:t>
      </w:r>
      <w:r w:rsidRPr="009410F0">
        <w:rPr>
          <w:color w:val="2B2A29"/>
        </w:rPr>
        <w:softHyphen/>
        <w:t>ни</w:t>
      </w:r>
      <w:r w:rsidRPr="009410F0">
        <w:rPr>
          <w:color w:val="2B2A29"/>
        </w:rPr>
        <w:softHyphen/>
        <w:t>ма</w:t>
      </w:r>
      <w:r w:rsidRPr="009410F0">
        <w:rPr>
          <w:color w:val="2B2A29"/>
        </w:rPr>
        <w:softHyphen/>
        <w:t>ешь, кто ты, воз</w:t>
      </w:r>
      <w:r w:rsidRPr="009410F0">
        <w:rPr>
          <w:color w:val="2B2A29"/>
        </w:rPr>
        <w:softHyphen/>
        <w:t>вра</w:t>
      </w:r>
      <w:r w:rsidRPr="009410F0">
        <w:rPr>
          <w:color w:val="2B2A29"/>
        </w:rPr>
        <w:softHyphen/>
        <w:t>ща</w:t>
      </w:r>
      <w:r w:rsidRPr="009410F0">
        <w:rPr>
          <w:color w:val="2B2A29"/>
        </w:rPr>
        <w:softHyphen/>
        <w:t>ешь</w:t>
      </w:r>
      <w:r w:rsidRPr="009410F0">
        <w:rPr>
          <w:color w:val="2B2A29"/>
        </w:rPr>
        <w:softHyphen/>
        <w:t>ся к сво</w:t>
      </w:r>
      <w:r w:rsidRPr="009410F0">
        <w:rPr>
          <w:color w:val="2B2A29"/>
        </w:rPr>
        <w:softHyphen/>
        <w:t>им ис</w:t>
      </w:r>
      <w:r w:rsidRPr="009410F0">
        <w:rPr>
          <w:color w:val="2B2A29"/>
        </w:rPr>
        <w:softHyphen/>
        <w:t>то</w:t>
      </w:r>
      <w:r w:rsidRPr="009410F0">
        <w:rPr>
          <w:color w:val="2B2A29"/>
        </w:rPr>
        <w:softHyphen/>
        <w:t>кам.  Эта му</w:t>
      </w:r>
      <w:r w:rsidRPr="009410F0">
        <w:rPr>
          <w:color w:val="2B2A29"/>
        </w:rPr>
        <w:softHyphen/>
        <w:t>зы</w:t>
      </w:r>
      <w:r w:rsidRPr="009410F0">
        <w:rPr>
          <w:color w:val="2B2A29"/>
        </w:rPr>
        <w:softHyphen/>
        <w:t>ка у нас в кро</w:t>
      </w:r>
      <w:r w:rsidRPr="009410F0">
        <w:rPr>
          <w:color w:val="2B2A29"/>
        </w:rPr>
        <w:softHyphen/>
        <w:t>ви, в ге</w:t>
      </w:r>
      <w:r w:rsidRPr="009410F0">
        <w:rPr>
          <w:color w:val="2B2A29"/>
        </w:rPr>
        <w:softHyphen/>
        <w:t>нах. И мы долж</w:t>
      </w:r>
      <w:r w:rsidRPr="009410F0">
        <w:rPr>
          <w:color w:val="2B2A29"/>
        </w:rPr>
        <w:softHyphen/>
        <w:t>ны пе</w:t>
      </w:r>
      <w:r w:rsidRPr="009410F0">
        <w:rPr>
          <w:color w:val="2B2A29"/>
        </w:rPr>
        <w:softHyphen/>
        <w:t>ре</w:t>
      </w:r>
      <w:r w:rsidRPr="009410F0">
        <w:rPr>
          <w:color w:val="2B2A29"/>
        </w:rPr>
        <w:softHyphen/>
        <w:t>дать лю</w:t>
      </w:r>
      <w:r w:rsidRPr="009410F0">
        <w:rPr>
          <w:color w:val="2B2A29"/>
        </w:rPr>
        <w:softHyphen/>
        <w:t>бовь к ней и па</w:t>
      </w:r>
      <w:r w:rsidRPr="009410F0">
        <w:rPr>
          <w:color w:val="2B2A29"/>
        </w:rPr>
        <w:softHyphen/>
        <w:t>мять о ней бу</w:t>
      </w:r>
      <w:r w:rsidRPr="009410F0">
        <w:rPr>
          <w:color w:val="2B2A29"/>
        </w:rPr>
        <w:softHyphen/>
        <w:t>ду</w:t>
      </w:r>
      <w:r w:rsidRPr="009410F0">
        <w:rPr>
          <w:color w:val="2B2A29"/>
        </w:rPr>
        <w:softHyphen/>
        <w:t>щим по</w:t>
      </w:r>
      <w:r w:rsidRPr="009410F0">
        <w:rPr>
          <w:color w:val="2B2A29"/>
        </w:rPr>
        <w:softHyphen/>
        <w:t>ко</w:t>
      </w:r>
      <w:r w:rsidRPr="009410F0">
        <w:rPr>
          <w:color w:val="2B2A29"/>
        </w:rPr>
        <w:softHyphen/>
        <w:t>ле</w:t>
      </w:r>
      <w:r w:rsidRPr="009410F0">
        <w:rPr>
          <w:color w:val="2B2A29"/>
        </w:rPr>
        <w:softHyphen/>
        <w:t>ни</w:t>
      </w:r>
      <w:r w:rsidRPr="009410F0">
        <w:rPr>
          <w:color w:val="2B2A29"/>
        </w:rPr>
        <w:softHyphen/>
        <w:t>ям.</w:t>
      </w:r>
    </w:p>
    <w:p w:rsidR="00B400C3" w:rsidRPr="009410F0" w:rsidRDefault="00B400C3"/>
    <w:sectPr w:rsidR="00B400C3" w:rsidRPr="0094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5C"/>
    <w:rsid w:val="002B005C"/>
    <w:rsid w:val="00603CCD"/>
    <w:rsid w:val="00720A7D"/>
    <w:rsid w:val="009410F0"/>
    <w:rsid w:val="00B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F10A1-F2ED-47A3-BB81-E3292BDD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3CCD"/>
    <w:rPr>
      <w:i/>
      <w:iCs/>
    </w:rPr>
  </w:style>
  <w:style w:type="character" w:styleId="a4">
    <w:name w:val="Strong"/>
    <w:basedOn w:val="a0"/>
    <w:uiPriority w:val="22"/>
    <w:qFormat/>
    <w:rsid w:val="00603CCD"/>
    <w:rPr>
      <w:b/>
      <w:bCs/>
    </w:rPr>
  </w:style>
  <w:style w:type="paragraph" w:styleId="a5">
    <w:name w:val="Normal (Web)"/>
    <w:basedOn w:val="a"/>
    <w:uiPriority w:val="99"/>
    <w:unhideWhenUsed/>
    <w:rsid w:val="00603C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5</cp:revision>
  <dcterms:created xsi:type="dcterms:W3CDTF">2017-08-30T05:56:00Z</dcterms:created>
  <dcterms:modified xsi:type="dcterms:W3CDTF">2017-08-30T06:08:00Z</dcterms:modified>
</cp:coreProperties>
</file>