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A4" w:rsidRPr="00FD1E85" w:rsidRDefault="003576A4" w:rsidP="00357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E85">
        <w:rPr>
          <w:rFonts w:ascii="Times New Roman" w:hAnsi="Times New Roman" w:cs="Times New Roman"/>
          <w:b/>
          <w:sz w:val="32"/>
          <w:szCs w:val="32"/>
        </w:rPr>
        <w:t>МДОУ «Детский сад «Колокольчик»</w:t>
      </w:r>
    </w:p>
    <w:p w:rsidR="003576A4" w:rsidRPr="00FD1E85" w:rsidRDefault="003576A4" w:rsidP="003576A4">
      <w:pPr>
        <w:jc w:val="center"/>
        <w:rPr>
          <w:rFonts w:ascii="Times New Roman" w:hAnsi="Times New Roman" w:cs="Times New Roman"/>
        </w:rPr>
      </w:pPr>
    </w:p>
    <w:p w:rsidR="003576A4" w:rsidRPr="00FD1E85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Pr="00FD1E85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Pr="00FD1E85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Pr="00FD1E85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Pr="003576A4" w:rsidRDefault="003576A4" w:rsidP="003576A4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3576A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Консультация для родителей</w:t>
      </w:r>
    </w:p>
    <w:p w:rsidR="003576A4" w:rsidRPr="003576A4" w:rsidRDefault="003576A4" w:rsidP="003576A4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6A4">
        <w:rPr>
          <w:rFonts w:ascii="Times New Roman" w:hAnsi="Times New Roman" w:cs="Times New Roman"/>
          <w:b/>
          <w:sz w:val="44"/>
          <w:szCs w:val="44"/>
        </w:rPr>
        <w:t>«</w:t>
      </w:r>
      <w:r w:rsidRPr="003576A4">
        <w:rPr>
          <w:rFonts w:ascii="Times New Roman" w:hAnsi="Times New Roman" w:cs="Times New Roman"/>
          <w:b/>
          <w:sz w:val="36"/>
          <w:szCs w:val="36"/>
        </w:rPr>
        <w:t>Возрастные особенности детей старшего</w:t>
      </w:r>
      <w:r w:rsidRPr="003576A4">
        <w:rPr>
          <w:rFonts w:ascii="Times New Roman" w:hAnsi="Times New Roman" w:cs="Times New Roman"/>
          <w:b/>
          <w:sz w:val="36"/>
          <w:szCs w:val="36"/>
        </w:rPr>
        <w:br/>
        <w:t xml:space="preserve"> дошкольного возраста</w:t>
      </w:r>
      <w:r w:rsidRPr="003576A4">
        <w:rPr>
          <w:rFonts w:ascii="Times New Roman" w:hAnsi="Times New Roman" w:cs="Times New Roman"/>
          <w:b/>
          <w:sz w:val="44"/>
          <w:szCs w:val="44"/>
        </w:rPr>
        <w:t>»</w:t>
      </w:r>
    </w:p>
    <w:p w:rsidR="003576A4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A4" w:rsidRPr="00FD1E85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Pr="00FD1E85" w:rsidRDefault="003576A4" w:rsidP="003576A4">
      <w:pPr>
        <w:rPr>
          <w:rFonts w:ascii="Times New Roman" w:hAnsi="Times New Roman" w:cs="Times New Roman"/>
        </w:rPr>
      </w:pPr>
    </w:p>
    <w:p w:rsidR="003576A4" w:rsidRPr="00FD1E85" w:rsidRDefault="003576A4" w:rsidP="003576A4">
      <w:pPr>
        <w:rPr>
          <w:rFonts w:ascii="Times New Roman" w:hAnsi="Times New Roman" w:cs="Times New Roman"/>
        </w:rPr>
      </w:pPr>
    </w:p>
    <w:p w:rsidR="003576A4" w:rsidRPr="00FD1E85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Pr="00FD1E85" w:rsidRDefault="003576A4" w:rsidP="003576A4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3576A4" w:rsidRPr="00FD1E85" w:rsidRDefault="003576A4" w:rsidP="003576A4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3576A4" w:rsidRPr="00FD1E85" w:rsidRDefault="003576A4" w:rsidP="003576A4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>Большакова Т.С.</w:t>
      </w:r>
    </w:p>
    <w:p w:rsidR="003576A4" w:rsidRPr="00FD1E85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Pr="00FD1E85" w:rsidRDefault="003576A4" w:rsidP="003576A4">
      <w:pPr>
        <w:rPr>
          <w:rFonts w:ascii="Times New Roman" w:hAnsi="Times New Roman" w:cs="Times New Roman"/>
        </w:rPr>
      </w:pPr>
    </w:p>
    <w:p w:rsidR="003576A4" w:rsidRPr="00FD1E85" w:rsidRDefault="003576A4" w:rsidP="003576A4">
      <w:pPr>
        <w:rPr>
          <w:rFonts w:ascii="Times New Roman" w:hAnsi="Times New Roman" w:cs="Times New Roman"/>
        </w:rPr>
      </w:pPr>
    </w:p>
    <w:p w:rsidR="003576A4" w:rsidRDefault="003576A4" w:rsidP="003576A4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3576A4" w:rsidRDefault="003576A4" w:rsidP="003576A4">
      <w:pPr>
        <w:rPr>
          <w:rFonts w:ascii="Times New Roman" w:hAnsi="Times New Roman" w:cs="Times New Roman"/>
        </w:rPr>
      </w:pPr>
    </w:p>
    <w:p w:rsidR="003576A4" w:rsidRPr="00FD1E85" w:rsidRDefault="003576A4" w:rsidP="003576A4">
      <w:pPr>
        <w:rPr>
          <w:rFonts w:ascii="Times New Roman" w:hAnsi="Times New Roman" w:cs="Times New Roman"/>
        </w:rPr>
      </w:pPr>
    </w:p>
    <w:p w:rsidR="003576A4" w:rsidRPr="00FD1E85" w:rsidRDefault="003576A4" w:rsidP="003576A4">
      <w:pPr>
        <w:rPr>
          <w:rFonts w:ascii="Times New Roman" w:hAnsi="Times New Roman" w:cs="Times New Roman"/>
        </w:rPr>
      </w:pPr>
    </w:p>
    <w:p w:rsidR="003576A4" w:rsidRPr="00FD1E85" w:rsidRDefault="003576A4" w:rsidP="003576A4">
      <w:pPr>
        <w:rPr>
          <w:rFonts w:ascii="Times New Roman" w:hAnsi="Times New Roman" w:cs="Times New Roman"/>
        </w:rPr>
      </w:pPr>
    </w:p>
    <w:p w:rsidR="003576A4" w:rsidRPr="00FD1E85" w:rsidRDefault="003576A4" w:rsidP="003576A4">
      <w:pPr>
        <w:jc w:val="center"/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>Г. Переславль-Залесский</w:t>
      </w:r>
    </w:p>
    <w:p w:rsidR="003576A4" w:rsidRDefault="003576A4" w:rsidP="003576A4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1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576A4" w:rsidRDefault="003576A4" w:rsidP="003576A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B53F2E" w:rsidRPr="00822EF1" w:rsidRDefault="00B53F2E" w:rsidP="00822EF1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EF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Возрастные особенности детей </w:t>
      </w:r>
      <w:proofErr w:type="gramStart"/>
      <w:r w:rsidRPr="00822EF1">
        <w:rPr>
          <w:rFonts w:ascii="Times New Roman" w:hAnsi="Times New Roman" w:cs="Times New Roman"/>
          <w:b/>
          <w:sz w:val="36"/>
          <w:szCs w:val="36"/>
        </w:rPr>
        <w:t>старшег</w:t>
      </w:r>
      <w:r w:rsidR="00822EF1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="00822EF1">
        <w:rPr>
          <w:rFonts w:ascii="Times New Roman" w:hAnsi="Times New Roman" w:cs="Times New Roman"/>
          <w:b/>
          <w:sz w:val="36"/>
          <w:szCs w:val="36"/>
        </w:rPr>
        <w:br/>
      </w:r>
      <w:r w:rsidRPr="00822EF1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</w:p>
    <w:p w:rsidR="00B53F2E" w:rsidRPr="00626622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6622">
        <w:rPr>
          <w:rFonts w:ascii="Times New Roman" w:hAnsi="Times New Roman" w:cs="Times New Roman"/>
          <w:sz w:val="28"/>
          <w:szCs w:val="28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406C">
        <w:rPr>
          <w:rFonts w:ascii="Times New Roman" w:hAnsi="Times New Roman" w:cs="Times New Roman"/>
          <w:sz w:val="28"/>
          <w:szCs w:val="28"/>
          <w:u w:val="single"/>
        </w:rPr>
        <w:t>Возраст 5-6 лет характеризуется активизацией ростового процесса</w:t>
      </w:r>
      <w:r>
        <w:rPr>
          <w:rFonts w:ascii="Times New Roman" w:hAnsi="Times New Roman" w:cs="Times New Roman"/>
          <w:sz w:val="28"/>
          <w:szCs w:val="28"/>
        </w:rPr>
        <w:t>: за год ребенок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необходимые  при выполнении большинства движений. При этом девочки имеют некоторое преимущество перед мальчиками.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активно развиваются крупные мышцы туловища и конечностей, но всё ещё слабыми остаются мелкие мышцы, особенно кистей рук.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необходимо мыть руки, чистить зубы и др.), закаливания, занятий спортом, утренней гимнастики. Дети проявляют  интерес к своему здоровью, приобретают сведения о своем организме (органы чувств, движения, пищеварения, дыхания) и практические умения по уходу за ним.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406C">
        <w:rPr>
          <w:rFonts w:ascii="Times New Roman" w:hAnsi="Times New Roman" w:cs="Times New Roman"/>
          <w:sz w:val="28"/>
          <w:szCs w:val="28"/>
          <w:u w:val="single"/>
        </w:rPr>
        <w:t>Происходят большие изменения высшей нервной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саморегуляции. Эмоциональные реакции в этом возрасте становятся более стабильными, уравновешенными. Ребенок не так быстро утомляется,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 более вынослив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психически, что связано с возрастающей физической выносливостью.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ещё выражена недостаточно и требует внимания взрослых.  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Формируются социальные представления морального плана.</w:t>
      </w:r>
      <w:r>
        <w:rPr>
          <w:rFonts w:ascii="Times New Roman" w:hAnsi="Times New Roman" w:cs="Times New Roman"/>
          <w:sz w:val="28"/>
          <w:szCs w:val="28"/>
        </w:rPr>
        <w:t xml:space="preserve"> Постепенно происходит переход от импульсивного,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Старшие дошкольники уже отличают хорошие и плохие поступки, имеют представление о добре и зле, могут привести соответствующие конкретные примеры из личного опыта и литературы. В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оценке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Расширяются интеллектуальные возможности детей.</w:t>
      </w:r>
      <w:r>
        <w:rPr>
          <w:rFonts w:ascii="Times New Roman" w:hAnsi="Times New Roman" w:cs="Times New Roman"/>
          <w:sz w:val="28"/>
          <w:szCs w:val="28"/>
        </w:rPr>
        <w:t xml:space="preserve"> По своим характеристикам головной мозг шестилетнего ребенка приближается к показателям мозга взрослого человека.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утро-день-вечер-ночь; вчера-сегодня-завтра, раньше-позже; ориентируются в последовательности дней недели, времен года и месяцев, относящихся к каждому времени года. Довольно уверенно осваивают ориентацию в пространстве и на плоскости: слева-направо, вверху-внизу, впереди-сзади,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близко-далеко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выше-ниже и т.д.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Расширяется общий кругозор детей.</w:t>
      </w:r>
      <w:r>
        <w:rPr>
          <w:rFonts w:ascii="Times New Roman" w:hAnsi="Times New Roman" w:cs="Times New Roman"/>
          <w:sz w:val="28"/>
          <w:szCs w:val="28"/>
        </w:rPr>
        <w:t xml:space="preserve"> 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 С пяти лет начинается настоящий расцвет идей «маленьких философов» о происхождении Солнца,</w:t>
      </w:r>
      <w:r w:rsidRPr="00F8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Луны, звезд и прочего. Для объяснения детьми привлекаются знания, почерпнутые из фильмов и телевизионных программ: о космонавтах, луноходах, космических путешествиях, звездных войнах.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 Под руководством взрослого дошкольники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0E96">
        <w:rPr>
          <w:rFonts w:ascii="Times New Roman" w:hAnsi="Times New Roman" w:cs="Times New Roman"/>
          <w:sz w:val="28"/>
          <w:szCs w:val="28"/>
          <w:u w:val="single"/>
        </w:rPr>
        <w:t>В старшем дошкольном возрасте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возрастают возможности памяти,</w:t>
      </w:r>
      <w:r>
        <w:rPr>
          <w:rFonts w:ascii="Times New Roman" w:hAnsi="Times New Roman" w:cs="Times New Roman"/>
          <w:sz w:val="28"/>
          <w:szCs w:val="28"/>
        </w:rPr>
        <w:t xml:space="preserve"> возникает намеренное запоминание в целях последующего воспроизведения материала, более </w:t>
      </w:r>
      <w:r w:rsidRPr="005E0E96">
        <w:rPr>
          <w:rFonts w:ascii="Times New Roman" w:hAnsi="Times New Roman" w:cs="Times New Roman"/>
          <w:sz w:val="28"/>
          <w:szCs w:val="28"/>
          <w:u w:val="single"/>
        </w:rPr>
        <w:t>устойчивым становится внимание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развитие всех познавательных психических процессов. У детей снижаются пороги ощущений. Повышается острота зрения и точность цветоразличения, развивается фонематический и звуковысотный слух, значительно возрастает точность оценок веса и пропорций предметов, систематизируются представления детей.</w:t>
      </w:r>
    </w:p>
    <w:p w:rsidR="00B53F2E" w:rsidRPr="00126D97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Продолжается совершенствоваться речь.</w:t>
      </w:r>
      <w:r>
        <w:rPr>
          <w:rFonts w:ascii="Times New Roman" w:hAnsi="Times New Roman" w:cs="Times New Roman"/>
          <w:sz w:val="28"/>
          <w:szCs w:val="28"/>
        </w:rPr>
        <w:t xml:space="preserve"> За год словарь увеличивается на 1000-1200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различий. Совершенствуется связная, монологическая речь. Ребенок без помощи взрослого может передать содержание небольшой сказки, рассказа, мультфильма, описать события, свидетелем которых он был. Правильно пользуется многими грамматическими формами и категориями. На шестом году жизни ребенка мышцы артикуляционного аппарата достаточно окрепли, и дети способны правильно произносить все звуки родного языка. Однако у некоторых детей и в этом возрасте еще только заканчивается правильное усвоение шипящих звуков, звуков </w:t>
      </w:r>
      <w:r w:rsidRPr="00126D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6D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D9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D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Развивается продуктивное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воспринимать и воображать себе на основе словесного описания различные миры, например, космос, космические путешествия, пришельцев, замок принцессы, волшебников и др. Эти достижения находят воплощение в детских играх, театральной деятельности, в рисунках, детских рассказах.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–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Старший дошкольник страдает, если никто не хочет с ним играть. 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становятся избирательны во взаимоотношениях.</w:t>
      </w:r>
      <w:r>
        <w:rPr>
          <w:rFonts w:ascii="Times New Roman" w:hAnsi="Times New Roman" w:cs="Times New Roman"/>
          <w:sz w:val="28"/>
          <w:szCs w:val="28"/>
        </w:rPr>
        <w:t xml:space="preserve"> 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– те, с кем у ребенка лучше всего достигается взаимопонимание и взаимная симпатия.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музыкальные, театрализованные игры, игровое экспериментирование.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Определяются игровые интересы и предпочтения мальчиков и девочек.</w:t>
      </w:r>
      <w:r>
        <w:rPr>
          <w:rFonts w:ascii="Times New Roman" w:hAnsi="Times New Roman" w:cs="Times New Roman"/>
          <w:sz w:val="28"/>
          <w:szCs w:val="28"/>
        </w:rPr>
        <w:t xml:space="preserve"> Дети самостоятельно создают игровое пространство, выстраивают сюжет и ход </w:t>
      </w:r>
      <w:r w:rsidRPr="00F55A1D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Более активно проявляется интерес к сотрудничеству,</w:t>
      </w:r>
      <w:r>
        <w:rPr>
          <w:rFonts w:ascii="Times New Roman" w:hAnsi="Times New Roman" w:cs="Times New Roman"/>
          <w:sz w:val="28"/>
          <w:szCs w:val="28"/>
        </w:rPr>
        <w:t xml:space="preserve"> к совместному решению общей задачи. Дети стремятся договариваться между собой для достижения конечной цели. Взрослый помогает детям в освоении конкретных способов достижения взаимопонимания на основе учета интересов партнеров.</w:t>
      </w:r>
    </w:p>
    <w:p w:rsidR="00B53F2E" w:rsidRDefault="00B53F2E" w:rsidP="00822E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Увеличивается интерес старших дошкольников к общению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взрослыми.</w:t>
      </w:r>
      <w:r>
        <w:rPr>
          <w:rFonts w:ascii="Times New Roman" w:hAnsi="Times New Roman" w:cs="Times New Roman"/>
          <w:sz w:val="28"/>
          <w:szCs w:val="28"/>
        </w:rPr>
        <w:t xml:space="preserve">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поднимает самооценку ребенка,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  <w:bookmarkStart w:id="0" w:name="_GoBack"/>
      <w:bookmarkEnd w:id="0"/>
    </w:p>
    <w:sectPr w:rsidR="00B53F2E" w:rsidSect="00822EF1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0F5"/>
    <w:multiLevelType w:val="hybridMultilevel"/>
    <w:tmpl w:val="BFD6F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B0650"/>
    <w:multiLevelType w:val="hybridMultilevel"/>
    <w:tmpl w:val="63C299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C07CD"/>
    <w:multiLevelType w:val="hybridMultilevel"/>
    <w:tmpl w:val="EE060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B79BC"/>
    <w:multiLevelType w:val="hybridMultilevel"/>
    <w:tmpl w:val="01D6C6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F467C"/>
    <w:multiLevelType w:val="hybridMultilevel"/>
    <w:tmpl w:val="377AB2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567D22"/>
    <w:multiLevelType w:val="hybridMultilevel"/>
    <w:tmpl w:val="D5AE26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71A2"/>
    <w:rsid w:val="000F7490"/>
    <w:rsid w:val="0033286F"/>
    <w:rsid w:val="003576A4"/>
    <w:rsid w:val="00365C93"/>
    <w:rsid w:val="00394CC1"/>
    <w:rsid w:val="003E74F3"/>
    <w:rsid w:val="004771A2"/>
    <w:rsid w:val="00652DDC"/>
    <w:rsid w:val="00675DE5"/>
    <w:rsid w:val="006977F6"/>
    <w:rsid w:val="007D6B48"/>
    <w:rsid w:val="007E25C2"/>
    <w:rsid w:val="007F1E5B"/>
    <w:rsid w:val="00822EF1"/>
    <w:rsid w:val="00872239"/>
    <w:rsid w:val="00A07FEB"/>
    <w:rsid w:val="00A54978"/>
    <w:rsid w:val="00B24B44"/>
    <w:rsid w:val="00B53F2E"/>
    <w:rsid w:val="00C601B3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2E"/>
    <w:pPr>
      <w:ind w:left="720"/>
      <w:contextualSpacing/>
    </w:pPr>
  </w:style>
  <w:style w:type="table" w:styleId="a4">
    <w:name w:val="Table Grid"/>
    <w:basedOn w:val="a1"/>
    <w:uiPriority w:val="59"/>
    <w:rsid w:val="00B2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2E"/>
    <w:pPr>
      <w:ind w:left="720"/>
      <w:contextualSpacing/>
    </w:pPr>
  </w:style>
  <w:style w:type="table" w:styleId="a4">
    <w:name w:val="Table Grid"/>
    <w:basedOn w:val="a1"/>
    <w:uiPriority w:val="59"/>
    <w:rsid w:val="00B2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16</cp:revision>
  <cp:lastPrinted>2022-12-19T18:49:00Z</cp:lastPrinted>
  <dcterms:created xsi:type="dcterms:W3CDTF">2011-08-21T14:13:00Z</dcterms:created>
  <dcterms:modified xsi:type="dcterms:W3CDTF">2022-12-19T18:50:00Z</dcterms:modified>
</cp:coreProperties>
</file>